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AA79C" w14:textId="7153D538" w:rsidR="00E81978" w:rsidRDefault="00122E67">
      <w:pPr>
        <w:pStyle w:val="Title"/>
      </w:pPr>
      <w:sdt>
        <w:sdtPr>
          <w:alias w:val="Title:"/>
          <w:tag w:val="Title:"/>
          <w:id w:val="726351117"/>
          <w:placeholder>
            <w:docPart w:val="5AF0360916B6E64699D002FD43DD477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A2BA0" w:rsidRPr="006B5DE7">
            <w:t xml:space="preserve">Tracking Attention to </w:t>
          </w:r>
          <w:r w:rsidR="00971468">
            <w:t>Multi-Stream Music with the Auditory Steady State Response</w:t>
          </w:r>
        </w:sdtContent>
      </w:sdt>
    </w:p>
    <w:p w14:paraId="13BCCD50" w14:textId="77777777" w:rsidR="00B823AA" w:rsidRDefault="008A2BA0" w:rsidP="00B823AA">
      <w:pPr>
        <w:pStyle w:val="Title2"/>
      </w:pPr>
      <w:r>
        <w:t>Benjamin V. Shapiro</w:t>
      </w:r>
    </w:p>
    <w:p w14:paraId="4D1D2E09" w14:textId="77777777" w:rsidR="008A2BA0" w:rsidRDefault="008A2BA0" w:rsidP="008A2BA0">
      <w:pPr>
        <w:pStyle w:val="Title2"/>
      </w:pPr>
      <w:r>
        <w:t>Western University</w:t>
      </w:r>
    </w:p>
    <w:p w14:paraId="737BE88B" w14:textId="77777777" w:rsidR="00E81978" w:rsidRDefault="008A2BA0" w:rsidP="008A2BA0">
      <w:pPr>
        <w:pStyle w:val="Title2"/>
      </w:pPr>
      <w:r>
        <w:t>250 782 817</w:t>
      </w:r>
    </w:p>
    <w:p w14:paraId="739519C6" w14:textId="77777777" w:rsidR="00E81978" w:rsidRDefault="00E81978" w:rsidP="00B823AA">
      <w:pPr>
        <w:pStyle w:val="Title2"/>
      </w:pPr>
    </w:p>
    <w:p w14:paraId="2FA18DAB" w14:textId="77777777" w:rsidR="004C7CC7" w:rsidRDefault="004C7CC7" w:rsidP="00B823AA">
      <w:pPr>
        <w:pStyle w:val="Title2"/>
      </w:pPr>
    </w:p>
    <w:p w14:paraId="63C4A060" w14:textId="77777777" w:rsidR="004C7CC7" w:rsidRDefault="004C7CC7" w:rsidP="00B823AA">
      <w:pPr>
        <w:pStyle w:val="Title2"/>
      </w:pPr>
    </w:p>
    <w:p w14:paraId="42CB5DD2" w14:textId="77777777" w:rsidR="00E968A5" w:rsidRDefault="00E968A5" w:rsidP="00B823AA">
      <w:pPr>
        <w:pStyle w:val="Title2"/>
      </w:pPr>
    </w:p>
    <w:p w14:paraId="0EDB2612" w14:textId="77777777" w:rsidR="00E968A5" w:rsidRDefault="00E968A5" w:rsidP="00B823AA">
      <w:pPr>
        <w:pStyle w:val="Title2"/>
      </w:pPr>
    </w:p>
    <w:p w14:paraId="08503FC8" w14:textId="77777777" w:rsidR="00E968A5" w:rsidRDefault="00E968A5" w:rsidP="00B823AA">
      <w:pPr>
        <w:pStyle w:val="Title2"/>
      </w:pPr>
    </w:p>
    <w:p w14:paraId="0949791E" w14:textId="77777777" w:rsidR="004C7CC7" w:rsidRDefault="004C7CC7" w:rsidP="00B823AA">
      <w:pPr>
        <w:pStyle w:val="Title2"/>
      </w:pPr>
    </w:p>
    <w:p w14:paraId="1A6F578F" w14:textId="77777777" w:rsidR="004C7CC7" w:rsidRDefault="004C7CC7" w:rsidP="00561750">
      <w:pPr>
        <w:pStyle w:val="Title2"/>
      </w:pPr>
      <w:r>
        <w:t>Author Note</w:t>
      </w:r>
    </w:p>
    <w:p w14:paraId="3C7EC8B7" w14:textId="5E60580C" w:rsidR="004C7CC7" w:rsidRDefault="00F226BF" w:rsidP="00561750">
      <w:pPr>
        <w:pStyle w:val="Title2"/>
      </w:pPr>
      <w:r>
        <w:t>Benjamin V. Shapiro</w:t>
      </w:r>
      <w:r w:rsidR="004C7CC7">
        <w:t xml:space="preserve">, </w:t>
      </w:r>
      <w:proofErr w:type="spellStart"/>
      <w:r>
        <w:t>Hsc</w:t>
      </w:r>
      <w:proofErr w:type="spellEnd"/>
      <w:r>
        <w:t xml:space="preserve"> Neuroscience, </w:t>
      </w:r>
      <w:proofErr w:type="spellStart"/>
      <w:r>
        <w:t>Schulich</w:t>
      </w:r>
      <w:proofErr w:type="spellEnd"/>
      <w:r>
        <w:t xml:space="preserve"> School of Medicine and Dentistry</w:t>
      </w:r>
    </w:p>
    <w:p w14:paraId="62B81923" w14:textId="14BB3DE1" w:rsidR="004C7CC7" w:rsidRDefault="008B733D" w:rsidP="00561750">
      <w:pPr>
        <w:pStyle w:val="Title2"/>
      </w:pPr>
      <w:r>
        <w:t>Acknowledgements go to</w:t>
      </w:r>
      <w:r w:rsidR="008F7255">
        <w:t xml:space="preserve"> supervisors Christina </w:t>
      </w:r>
      <w:proofErr w:type="spellStart"/>
      <w:r w:rsidR="008F7255">
        <w:t>Vanden</w:t>
      </w:r>
      <w:proofErr w:type="spellEnd"/>
      <w:r w:rsidR="008F7255">
        <w:t xml:space="preserve"> Bosch der </w:t>
      </w:r>
      <w:proofErr w:type="spellStart"/>
      <w:r w:rsidR="008F7255">
        <w:t>Nederland</w:t>
      </w:r>
      <w:r w:rsidR="00561750">
        <w:t>en</w:t>
      </w:r>
      <w:proofErr w:type="spellEnd"/>
      <w:r w:rsidR="00561750">
        <w:t xml:space="preserve">, Avital </w:t>
      </w:r>
      <w:proofErr w:type="spellStart"/>
      <w:r w:rsidR="00561750">
        <w:t>Sternin</w:t>
      </w:r>
      <w:proofErr w:type="spellEnd"/>
      <w:r w:rsidR="00561750">
        <w:t xml:space="preserve">, </w:t>
      </w:r>
      <w:r w:rsidR="008F7255">
        <w:t xml:space="preserve">and Jessica </w:t>
      </w:r>
      <w:proofErr w:type="spellStart"/>
      <w:r w:rsidR="008F7255">
        <w:t>Grahn</w:t>
      </w:r>
      <w:proofErr w:type="spellEnd"/>
      <w:r w:rsidR="008F7255">
        <w:t>, to the participants, and also to the</w:t>
      </w:r>
      <w:r w:rsidR="00561750">
        <w:t xml:space="preserve"> </w:t>
      </w:r>
      <w:proofErr w:type="spellStart"/>
      <w:r w:rsidR="00561750">
        <w:t>Grahn</w:t>
      </w:r>
      <w:proofErr w:type="spellEnd"/>
      <w:r w:rsidR="00561750">
        <w:t xml:space="preserve"> Lab for their advice and </w:t>
      </w:r>
      <w:r w:rsidR="008F7255">
        <w:t>equipment.</w:t>
      </w:r>
      <w:r w:rsidR="00561750">
        <w:t xml:space="preserve"> </w:t>
      </w:r>
      <w:r w:rsidR="004C7CC7">
        <w:t xml:space="preserve">This research was supported </w:t>
      </w:r>
      <w:r w:rsidR="00561750">
        <w:t>by NSERC.</w:t>
      </w:r>
    </w:p>
    <w:sdt>
      <w:sdtPr>
        <w:alias w:val="Abstract:"/>
        <w:tag w:val="Abstract:"/>
        <w:id w:val="202146031"/>
        <w:placeholder>
          <w:docPart w:val="43898B7C7414B142A1D7D0C57BE78147"/>
        </w:placeholder>
        <w:temporary/>
        <w:showingPlcHdr/>
        <w15:appearance w15:val="hidden"/>
      </w:sdtPr>
      <w:sdtEndPr/>
      <w:sdtContent>
        <w:p w14:paraId="3A0AB5BE" w14:textId="77777777" w:rsidR="00E81978" w:rsidRDefault="005D3A03">
          <w:pPr>
            <w:pStyle w:val="SectionTitle"/>
          </w:pPr>
          <w:r>
            <w:t>Abstract</w:t>
          </w:r>
        </w:p>
      </w:sdtContent>
    </w:sdt>
    <w:p w14:paraId="47EB1AC1" w14:textId="290C2A0C" w:rsidR="00E81978" w:rsidRDefault="00644A94" w:rsidP="008A2BA0">
      <w:pPr>
        <w:pStyle w:val="NoSpacing"/>
      </w:pPr>
      <w:r>
        <w:t>There is a</w:t>
      </w:r>
      <w:r w:rsidR="008A2BA0" w:rsidRPr="00914766">
        <w:t>n active debate in the fi</w:t>
      </w:r>
      <w:r>
        <w:t xml:space="preserve">eld of auditory neuroscience </w:t>
      </w:r>
      <w:r w:rsidR="008A2BA0" w:rsidRPr="00914766">
        <w:t xml:space="preserve">over </w:t>
      </w:r>
      <w:r>
        <w:t>whether</w:t>
      </w:r>
      <w:r w:rsidR="008A2BA0" w:rsidRPr="00914766">
        <w:t xml:space="preserve"> the processing </w:t>
      </w:r>
      <w:r w:rsidR="00EC4DC2">
        <w:t xml:space="preserve">of </w:t>
      </w:r>
      <w:r w:rsidR="008A2BA0" w:rsidRPr="00914766">
        <w:t>music and language shar</w:t>
      </w:r>
      <w:r>
        <w:t>e similar neural resources or if they</w:t>
      </w:r>
      <w:r w:rsidR="008A2BA0" w:rsidRPr="00914766">
        <w:t xml:space="preserve"> rely on distinct modular processes. A potential avenue to resolve this debate is an investigation into of the processing of vocal music, which contains both musical and linguistic information. Previous work has found that attention plays a fundamental role in mediating the processing of auditory information, so in order to begin this investigation, it was important to first develop a method of tracking attention to musical stimuli. </w:t>
      </w:r>
      <w:r w:rsidR="00082028">
        <w:t>Thus, t</w:t>
      </w:r>
      <w:r w:rsidR="008A2BA0" w:rsidRPr="00914766">
        <w:t>he present study use</w:t>
      </w:r>
      <w:r w:rsidR="00082028">
        <w:t>d</w:t>
      </w:r>
      <w:r w:rsidR="008A2BA0" w:rsidRPr="00914766">
        <w:t xml:space="preserve"> electroencephalography (EEG) </w:t>
      </w:r>
      <w:r w:rsidR="00BB3244">
        <w:t>to attempt to</w:t>
      </w:r>
      <w:r w:rsidR="008A2BA0" w:rsidRPr="00914766">
        <w:t xml:space="preserve"> </w:t>
      </w:r>
      <w:r w:rsidR="00BB3244">
        <w:t>track participants’ attention to either instrumental or vocal streams of music</w:t>
      </w:r>
      <w:r w:rsidR="008A2BA0" w:rsidRPr="00914766">
        <w:t>. This was done by modulating th</w:t>
      </w:r>
      <w:r>
        <w:t>e amplitude of the streams at 30 Hz and 40</w:t>
      </w:r>
      <w:r w:rsidR="008A2BA0" w:rsidRPr="00914766">
        <w:t xml:space="preserve"> Hz respectively and recording the auditory steady state response (ASSR) to </w:t>
      </w:r>
      <w:r w:rsidR="005F25DE">
        <w:t>the stimuli</w:t>
      </w:r>
      <w:r w:rsidR="008A2BA0" w:rsidRPr="00914766">
        <w:t xml:space="preserve">. </w:t>
      </w:r>
      <w:r w:rsidR="00E96527">
        <w:t xml:space="preserve">This study attempted to discover if the </w:t>
      </w:r>
      <w:r w:rsidR="00641E18">
        <w:t xml:space="preserve">relative frequencies of the </w:t>
      </w:r>
      <w:r w:rsidR="00E96527">
        <w:t>ASSR could be used to track attention to instrumental or lyrical streams and if attention to these streams could be voluntarily controlled</w:t>
      </w:r>
      <w:r>
        <w:t xml:space="preserve">. </w:t>
      </w:r>
      <w:r w:rsidR="00E96527">
        <w:t xml:space="preserve">It was </w:t>
      </w:r>
      <w:r w:rsidR="00EB5BB1">
        <w:t>hypothesized</w:t>
      </w:r>
      <w:r w:rsidR="00E96527">
        <w:t xml:space="preserve"> that</w:t>
      </w:r>
      <w:r w:rsidR="00EB5BB1">
        <w:t xml:space="preserve"> </w:t>
      </w:r>
      <w:r w:rsidR="00641E18">
        <w:t xml:space="preserve">attention to the musical streams would be able to be controlled by the participant and tracked by the ASSR. </w:t>
      </w:r>
      <w:r>
        <w:t xml:space="preserve">However, </w:t>
      </w:r>
      <w:r w:rsidR="00641E18">
        <w:t>the results</w:t>
      </w:r>
      <w:r>
        <w:t xml:space="preserve"> </w:t>
      </w:r>
      <w:r w:rsidR="00641E18">
        <w:t xml:space="preserve">did not find any ASSR and no differences in </w:t>
      </w:r>
      <w:r>
        <w:t>ASSR</w:t>
      </w:r>
      <w:r w:rsidR="00641E18">
        <w:t xml:space="preserve"> frequency</w:t>
      </w:r>
      <w:r>
        <w:t xml:space="preserve"> </w:t>
      </w:r>
      <w:r w:rsidR="00641E18">
        <w:t>power</w:t>
      </w:r>
      <w:r>
        <w:t xml:space="preserve"> between </w:t>
      </w:r>
      <w:r w:rsidR="00641E18">
        <w:t xml:space="preserve">any of </w:t>
      </w:r>
      <w:r>
        <w:t>the attention conditions</w:t>
      </w:r>
      <w:r w:rsidR="00641E18">
        <w:t xml:space="preserve"> (undirected, instrumental-directed, and vocal-directed). This suggests that the ASSR does not work for </w:t>
      </w:r>
      <w:r w:rsidR="003F72F1">
        <w:t>either the</w:t>
      </w:r>
      <w:r w:rsidR="00641E18">
        <w:t xml:space="preserve"> type of complex stimuli </w:t>
      </w:r>
      <w:r w:rsidR="003F72F1">
        <w:t xml:space="preserve">used </w:t>
      </w:r>
      <w:r w:rsidR="00641E18">
        <w:t xml:space="preserve">or </w:t>
      </w:r>
      <w:r w:rsidR="003F72F1">
        <w:t>the type</w:t>
      </w:r>
      <w:r w:rsidR="00641E18">
        <w:t xml:space="preserve"> </w:t>
      </w:r>
      <w:r w:rsidR="003F72F1">
        <w:t xml:space="preserve">specific </w:t>
      </w:r>
      <w:r w:rsidR="00641E18">
        <w:t>experimental design</w:t>
      </w:r>
      <w:r w:rsidR="003F72F1">
        <w:t xml:space="preserve"> used</w:t>
      </w:r>
      <w:r w:rsidR="00641E18">
        <w:t>.</w:t>
      </w:r>
    </w:p>
    <w:p w14:paraId="216E4B10" w14:textId="2D9B7924" w:rsidR="00E81978" w:rsidRDefault="00122E67">
      <w:pPr>
        <w:pStyle w:val="SectionTitle"/>
      </w:pPr>
      <w:sdt>
        <w:sdtPr>
          <w:alias w:val="Section title:"/>
          <w:tag w:val="Section title:"/>
          <w:id w:val="984196707"/>
          <w:placeholder>
            <w:docPart w:val="0BCBA2CF6D64F84C9A1B4B02AAE3A42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71468">
            <w:t>Tracking Attention to Multi-Stream Music with the Auditory Steady State Response</w:t>
          </w:r>
        </w:sdtContent>
      </w:sdt>
    </w:p>
    <w:p w14:paraId="4FDD1992" w14:textId="244A9BDE" w:rsidR="008A2BA0" w:rsidRPr="00770CCE" w:rsidRDefault="008A2BA0" w:rsidP="00792CCE">
      <w:pPr>
        <w:rPr>
          <w:rFonts w:ascii="Times New Roman" w:eastAsiaTheme="minorHAnsi" w:hAnsi="Times New Roman" w:cs="Times New Roman"/>
          <w:kern w:val="0"/>
          <w:lang w:val="en-CA" w:eastAsia="en-US"/>
        </w:rPr>
      </w:pPr>
      <w:r w:rsidRPr="00770CCE">
        <w:rPr>
          <w:rFonts w:ascii="Times New Roman" w:eastAsiaTheme="minorHAnsi" w:hAnsi="Times New Roman" w:cs="Times New Roman"/>
          <w:kern w:val="0"/>
          <w:lang w:val="en-CA" w:eastAsia="en-US"/>
        </w:rPr>
        <w:t>The mechanism behind the human capacity to perceive and extract meaning from music has been of great interest to researchers in the cognitive sciences over the past few decades. Much of the research in this area has looked into how music processing and language processing interact. This enterprise has produced some debate within the field, and thus two opposing conceptions of the mechanism have emerged. One side promotes the view that language and music utilize shared neural resources and brain networks from their interpretation of the results of some imaging and behavioural studies (</w:t>
      </w:r>
      <w:proofErr w:type="spellStart"/>
      <w:r w:rsidRPr="00770CCE">
        <w:rPr>
          <w:rFonts w:ascii="Times New Roman" w:eastAsiaTheme="minorHAnsi" w:hAnsi="Times New Roman" w:cs="Times New Roman"/>
          <w:kern w:val="0"/>
          <w:lang w:val="en-CA" w:eastAsia="en-US"/>
        </w:rPr>
        <w:t>Koelsch</w:t>
      </w:r>
      <w:proofErr w:type="spellEnd"/>
      <w:r w:rsidRPr="00770CCE">
        <w:rPr>
          <w:rFonts w:ascii="Times New Roman" w:eastAsiaTheme="minorHAnsi" w:hAnsi="Times New Roman" w:cs="Times New Roman"/>
          <w:kern w:val="0"/>
          <w:lang w:val="en-CA" w:eastAsia="en-US"/>
        </w:rPr>
        <w:t xml:space="preserve"> &amp; </w:t>
      </w:r>
      <w:proofErr w:type="spellStart"/>
      <w:r w:rsidRPr="00770CCE">
        <w:rPr>
          <w:rFonts w:ascii="Times New Roman" w:eastAsiaTheme="minorHAnsi" w:hAnsi="Times New Roman" w:cs="Times New Roman"/>
          <w:kern w:val="0"/>
          <w:lang w:val="en-CA" w:eastAsia="en-US"/>
        </w:rPr>
        <w:t>Friederici</w:t>
      </w:r>
      <w:proofErr w:type="spellEnd"/>
      <w:r w:rsidRPr="00770CCE">
        <w:rPr>
          <w:rFonts w:ascii="Times New Roman" w:eastAsiaTheme="minorHAnsi" w:hAnsi="Times New Roman" w:cs="Times New Roman"/>
          <w:kern w:val="0"/>
          <w:lang w:val="en-CA" w:eastAsia="en-US"/>
        </w:rPr>
        <w:t>, 2003). The other side turns to neuropsychological case studies which cause them to endorse a conception that involves separate neural substrates for language and music that are specific to each domain (</w:t>
      </w:r>
      <w:proofErr w:type="spellStart"/>
      <w:r w:rsidRPr="00770CCE">
        <w:rPr>
          <w:rFonts w:ascii="Times New Roman" w:eastAsiaTheme="minorHAnsi" w:hAnsi="Times New Roman" w:cs="Times New Roman"/>
          <w:kern w:val="0"/>
          <w:lang w:val="en-CA" w:eastAsia="en-US"/>
        </w:rPr>
        <w:t>Peretz</w:t>
      </w:r>
      <w:proofErr w:type="spellEnd"/>
      <w:r w:rsidRPr="00770CCE">
        <w:rPr>
          <w:rFonts w:ascii="Times New Roman" w:eastAsiaTheme="minorHAnsi" w:hAnsi="Times New Roman" w:cs="Times New Roman"/>
          <w:kern w:val="0"/>
          <w:lang w:val="en-CA" w:eastAsia="en-US"/>
        </w:rPr>
        <w:t xml:space="preserve"> &amp; Coltheart, 2003). This dissonance between the two viewpoints could be a result of either flawed methodology or incomplete theories. It is very likely that both of these stances are partly correct and are not quite as mutually exclusive as they seem. One of the biggest barriers to making clear conclusions in this space is the fact that musical and linguistic stimuli differ greatly in their context, secondary variability (accent, style, pragmatics), and sonic properties (Gordon et al., 2010). </w:t>
      </w:r>
    </w:p>
    <w:p w14:paraId="702AD712" w14:textId="26C81110" w:rsidR="008A2BA0" w:rsidRPr="00770CCE" w:rsidRDefault="008A2BA0" w:rsidP="008A2BA0">
      <w:pPr>
        <w:rPr>
          <w:rFonts w:ascii="Times New Roman" w:eastAsiaTheme="minorHAnsi" w:hAnsi="Times New Roman" w:cs="Times New Roman"/>
          <w:kern w:val="0"/>
          <w:lang w:val="en-CA" w:eastAsia="en-US"/>
        </w:rPr>
      </w:pPr>
      <w:r w:rsidRPr="00770CCE">
        <w:rPr>
          <w:rFonts w:ascii="Times New Roman" w:eastAsiaTheme="minorHAnsi" w:hAnsi="Times New Roman" w:cs="Times New Roman"/>
          <w:kern w:val="0"/>
          <w:lang w:val="en-CA" w:eastAsia="en-US"/>
        </w:rPr>
        <w:t xml:space="preserve">To address this problem, stimuli which have both musical and linguistic attributes are </w:t>
      </w:r>
      <w:r w:rsidR="00D729A4">
        <w:rPr>
          <w:rFonts w:ascii="Times New Roman" w:eastAsiaTheme="minorHAnsi" w:hAnsi="Times New Roman" w:cs="Times New Roman"/>
          <w:kern w:val="0"/>
          <w:lang w:val="en-CA" w:eastAsia="en-US"/>
        </w:rPr>
        <w:t>useful</w:t>
      </w:r>
      <w:r w:rsidRPr="00770CCE">
        <w:rPr>
          <w:rFonts w:ascii="Times New Roman" w:eastAsiaTheme="minorHAnsi" w:hAnsi="Times New Roman" w:cs="Times New Roman"/>
          <w:kern w:val="0"/>
          <w:lang w:val="en-CA" w:eastAsia="en-US"/>
        </w:rPr>
        <w:t xml:space="preserve">. Luckily, this type of stimulus exists as song lyrics, and so the perception of human vocals in music should be studied. In vocal music, one acoustic signal carries both linguistic and musical information. It makes sense to begin this line of inquiry by focussing on a construct at the top level of perception - attention. Understanding the nuances of how attention can and cannot influence the perception of these auditory stimuli will create a foundation for further research into the mechanism behind the processing of them. </w:t>
      </w:r>
      <w:r w:rsidR="00D729A4">
        <w:rPr>
          <w:rFonts w:ascii="Times New Roman" w:eastAsiaTheme="minorHAnsi" w:hAnsi="Times New Roman" w:cs="Times New Roman"/>
          <w:kern w:val="0"/>
          <w:lang w:val="en-CA" w:eastAsia="en-US"/>
        </w:rPr>
        <w:t xml:space="preserve">In order to study the how attention </w:t>
      </w:r>
      <w:r w:rsidR="00D729A4">
        <w:rPr>
          <w:rFonts w:ascii="Times New Roman" w:eastAsiaTheme="minorHAnsi" w:hAnsi="Times New Roman" w:cs="Times New Roman"/>
          <w:kern w:val="0"/>
          <w:lang w:val="en-CA" w:eastAsia="en-US"/>
        </w:rPr>
        <w:lastRenderedPageBreak/>
        <w:t xml:space="preserve">interacts with auditory perception, however, it is first necessary to develop a method of tracking attention to auditory streams (especially with regards to lyrical stimuli). </w:t>
      </w:r>
      <w:r w:rsidRPr="00770CCE">
        <w:rPr>
          <w:rFonts w:ascii="Times New Roman" w:eastAsiaTheme="minorHAnsi" w:hAnsi="Times New Roman" w:cs="Times New Roman"/>
          <w:kern w:val="0"/>
          <w:lang w:val="en-CA" w:eastAsia="en-US"/>
        </w:rPr>
        <w:t xml:space="preserve">For this reason, this paper will attempt to investigate the role of attention in the perception of instrumental and lyrical streams during </w:t>
      </w:r>
      <w:r w:rsidR="00D729A4">
        <w:rPr>
          <w:rFonts w:ascii="Times New Roman" w:eastAsiaTheme="minorHAnsi" w:hAnsi="Times New Roman" w:cs="Times New Roman"/>
          <w:kern w:val="0"/>
          <w:lang w:val="en-CA" w:eastAsia="en-US"/>
        </w:rPr>
        <w:t>the presentation of multi-stream</w:t>
      </w:r>
      <w:r w:rsidRPr="00770CCE">
        <w:rPr>
          <w:rFonts w:ascii="Times New Roman" w:eastAsiaTheme="minorHAnsi" w:hAnsi="Times New Roman" w:cs="Times New Roman"/>
          <w:kern w:val="0"/>
          <w:lang w:val="en-CA" w:eastAsia="en-US"/>
        </w:rPr>
        <w:t xml:space="preserve"> music.</w:t>
      </w:r>
    </w:p>
    <w:p w14:paraId="3689AFFF" w14:textId="4D9480E7" w:rsidR="008A2BA0" w:rsidRPr="00770CCE" w:rsidRDefault="008A2BA0" w:rsidP="008A2BA0">
      <w:pPr>
        <w:rPr>
          <w:rFonts w:ascii="Times New Roman" w:eastAsiaTheme="minorHAnsi" w:hAnsi="Times New Roman" w:cs="Times New Roman"/>
          <w:kern w:val="0"/>
          <w:lang w:val="en-CA" w:eastAsia="en-US"/>
        </w:rPr>
      </w:pPr>
      <w:r w:rsidRPr="00770CCE">
        <w:rPr>
          <w:rFonts w:ascii="Times New Roman" w:eastAsiaTheme="minorHAnsi" w:hAnsi="Times New Roman" w:cs="Times New Roman"/>
          <w:kern w:val="0"/>
          <w:lang w:val="en-CA" w:eastAsia="en-US"/>
        </w:rPr>
        <w:t>The human brain has the remarkable capacity to segregate between competing auditory streams and bind auditory information within a stream</w:t>
      </w:r>
      <w:r w:rsidR="001B7299">
        <w:rPr>
          <w:rFonts w:ascii="Times New Roman" w:eastAsiaTheme="minorHAnsi" w:hAnsi="Times New Roman" w:cs="Times New Roman"/>
          <w:kern w:val="0"/>
          <w:lang w:val="en-CA" w:eastAsia="en-US"/>
        </w:rPr>
        <w:t xml:space="preserve"> (</w:t>
      </w:r>
      <w:proofErr w:type="spellStart"/>
      <w:r w:rsidR="001B7299">
        <w:rPr>
          <w:rFonts w:ascii="Times New Roman" w:eastAsiaTheme="minorHAnsi" w:hAnsi="Times New Roman" w:cs="Times New Roman"/>
          <w:kern w:val="0"/>
          <w:lang w:val="en-CA" w:eastAsia="en-US"/>
        </w:rPr>
        <w:t>Bregman</w:t>
      </w:r>
      <w:proofErr w:type="spellEnd"/>
      <w:r w:rsidR="001B7299">
        <w:rPr>
          <w:rFonts w:ascii="Times New Roman" w:eastAsiaTheme="minorHAnsi" w:hAnsi="Times New Roman" w:cs="Times New Roman"/>
          <w:kern w:val="0"/>
          <w:lang w:val="en-CA" w:eastAsia="en-US"/>
        </w:rPr>
        <w:t>, 1990)</w:t>
      </w:r>
      <w:r w:rsidRPr="00770CCE">
        <w:rPr>
          <w:rFonts w:ascii="Times New Roman" w:eastAsiaTheme="minorHAnsi" w:hAnsi="Times New Roman" w:cs="Times New Roman"/>
          <w:kern w:val="0"/>
          <w:lang w:val="en-CA" w:eastAsia="en-US"/>
        </w:rPr>
        <w:t xml:space="preserve">. With regards to speech, the ability to apply one’s attention to a single voice among a set of voices and background noise has been dubbed the “cocktail party effect” (Heine &amp; </w:t>
      </w:r>
      <w:proofErr w:type="spellStart"/>
      <w:r w:rsidRPr="00770CCE">
        <w:rPr>
          <w:rFonts w:ascii="Times New Roman" w:eastAsiaTheme="minorHAnsi" w:hAnsi="Times New Roman" w:cs="Times New Roman"/>
          <w:kern w:val="0"/>
          <w:lang w:val="en-CA" w:eastAsia="en-US"/>
        </w:rPr>
        <w:t>Guski</w:t>
      </w:r>
      <w:proofErr w:type="spellEnd"/>
      <w:r w:rsidRPr="00770CCE">
        <w:rPr>
          <w:rFonts w:ascii="Times New Roman" w:eastAsiaTheme="minorHAnsi" w:hAnsi="Times New Roman" w:cs="Times New Roman"/>
          <w:kern w:val="0"/>
          <w:lang w:val="en-CA" w:eastAsia="en-US"/>
        </w:rPr>
        <w:t>, 1991).  It has been established that this process takes place on multiple levels in the brain, with a significant top-down influence of attention on what streams are segregated or bound and which auditory information is ignored (Carlyon, Cusack, Foxton, &amp; Robertson, 2001). This capacity has been studied extensively, but first was looked at in the context of competing tones and later moved towards competing speech streams (</w:t>
      </w:r>
      <w:proofErr w:type="spellStart"/>
      <w:r w:rsidRPr="00770CCE">
        <w:rPr>
          <w:rFonts w:ascii="Times New Roman" w:eastAsiaTheme="minorHAnsi" w:hAnsi="Times New Roman" w:cs="Times New Roman"/>
          <w:kern w:val="0"/>
          <w:lang w:val="en-CA" w:eastAsia="en-US"/>
        </w:rPr>
        <w:t>Anstis</w:t>
      </w:r>
      <w:proofErr w:type="spellEnd"/>
      <w:r w:rsidRPr="00770CCE">
        <w:rPr>
          <w:rFonts w:ascii="Times New Roman" w:eastAsiaTheme="minorHAnsi" w:hAnsi="Times New Roman" w:cs="Times New Roman"/>
          <w:kern w:val="0"/>
          <w:lang w:val="en-CA" w:eastAsia="en-US"/>
        </w:rPr>
        <w:t xml:space="preserve">, </w:t>
      </w:r>
      <w:proofErr w:type="spellStart"/>
      <w:r w:rsidRPr="00770CCE">
        <w:rPr>
          <w:rFonts w:ascii="Times New Roman" w:eastAsiaTheme="minorHAnsi" w:hAnsi="Times New Roman" w:cs="Times New Roman"/>
          <w:kern w:val="0"/>
          <w:lang w:val="en-CA" w:eastAsia="en-US"/>
        </w:rPr>
        <w:t>Saida</w:t>
      </w:r>
      <w:proofErr w:type="spellEnd"/>
      <w:r w:rsidRPr="00770CCE">
        <w:rPr>
          <w:rFonts w:ascii="Times New Roman" w:eastAsiaTheme="minorHAnsi" w:hAnsi="Times New Roman" w:cs="Times New Roman"/>
          <w:kern w:val="0"/>
          <w:lang w:val="en-CA" w:eastAsia="en-US"/>
        </w:rPr>
        <w:t xml:space="preserve">, 1985; </w:t>
      </w:r>
      <w:proofErr w:type="spellStart"/>
      <w:r w:rsidRPr="00770CCE">
        <w:rPr>
          <w:rFonts w:ascii="Times New Roman" w:eastAsiaTheme="minorHAnsi" w:hAnsi="Times New Roman" w:cs="Times New Roman"/>
          <w:kern w:val="0"/>
          <w:lang w:val="en-CA" w:eastAsia="en-US"/>
        </w:rPr>
        <w:t>Arons</w:t>
      </w:r>
      <w:proofErr w:type="spellEnd"/>
      <w:r w:rsidRPr="00770CCE">
        <w:rPr>
          <w:rFonts w:ascii="Times New Roman" w:eastAsiaTheme="minorHAnsi" w:hAnsi="Times New Roman" w:cs="Times New Roman"/>
          <w:kern w:val="0"/>
          <w:lang w:val="en-CA" w:eastAsia="en-US"/>
        </w:rPr>
        <w:t>, 1992; Darwin &amp; Carlyon, 1995). Much of this research has its roots in research done in Gestalt psychology at the onset of the twentieth century on the organizational principles of the visual domain, but has been adapted for audition (Handel, 1989). While the visual system uses attributes like similarity, proximity, continuity, and closure to segregate and bind objects in the world, the auditory system seems to use attributes like frequency, timbre, spatial position, and rhythm to do this same task (</w:t>
      </w:r>
      <w:proofErr w:type="spellStart"/>
      <w:r w:rsidRPr="00770CCE">
        <w:rPr>
          <w:rFonts w:ascii="Times New Roman" w:eastAsiaTheme="minorHAnsi" w:hAnsi="Times New Roman" w:cs="Times New Roman"/>
          <w:kern w:val="0"/>
          <w:lang w:val="en-CA" w:eastAsia="en-US"/>
        </w:rPr>
        <w:t>Bregman</w:t>
      </w:r>
      <w:proofErr w:type="spellEnd"/>
      <w:r w:rsidRPr="00770CCE">
        <w:rPr>
          <w:rFonts w:ascii="Times New Roman" w:eastAsiaTheme="minorHAnsi" w:hAnsi="Times New Roman" w:cs="Times New Roman"/>
          <w:kern w:val="0"/>
          <w:lang w:val="en-CA" w:eastAsia="en-US"/>
        </w:rPr>
        <w:t xml:space="preserve">, 1990). While the majority of the work on this has been done with speech or simple tones, music perception very likely works in a similar way, as music contains all of these same sonic characteristics. </w:t>
      </w:r>
      <w:r w:rsidR="001B7299">
        <w:rPr>
          <w:rFonts w:ascii="Times New Roman" w:eastAsiaTheme="minorHAnsi" w:hAnsi="Times New Roman" w:cs="Times New Roman"/>
          <w:kern w:val="0"/>
          <w:lang w:val="en-CA" w:eastAsia="en-US"/>
        </w:rPr>
        <w:t xml:space="preserve">Research on tracking auditory stream segregation with lyrical and instrumental streams has not yet been done. The present study attempted to track an individual’s attention to lyrical and instrumental streams after segregation. </w:t>
      </w:r>
    </w:p>
    <w:p w14:paraId="5B319730" w14:textId="77777777" w:rsidR="008A2BA0" w:rsidRPr="00770CCE" w:rsidRDefault="008A2BA0" w:rsidP="008A2BA0">
      <w:pPr>
        <w:rPr>
          <w:rFonts w:ascii="Times New Roman" w:eastAsiaTheme="minorHAnsi" w:hAnsi="Times New Roman" w:cs="Times New Roman"/>
          <w:kern w:val="0"/>
          <w:lang w:val="en-CA" w:eastAsia="en-US"/>
        </w:rPr>
      </w:pPr>
      <w:r w:rsidRPr="00770CCE">
        <w:rPr>
          <w:rFonts w:ascii="Times New Roman" w:eastAsiaTheme="minorHAnsi" w:hAnsi="Times New Roman" w:cs="Times New Roman"/>
          <w:kern w:val="0"/>
          <w:lang w:val="en-CA" w:eastAsia="en-US"/>
        </w:rPr>
        <w:lastRenderedPageBreak/>
        <w:tab/>
        <w:t xml:space="preserve">Electroencephalography (EEG) has proved to be a useful technique </w:t>
      </w:r>
      <w:r w:rsidR="00C714D6">
        <w:rPr>
          <w:rFonts w:ascii="Times New Roman" w:eastAsiaTheme="minorHAnsi" w:hAnsi="Times New Roman" w:cs="Times New Roman"/>
          <w:kern w:val="0"/>
          <w:lang w:val="en-CA" w:eastAsia="en-US"/>
        </w:rPr>
        <w:t>in the area of sensory neuroscience</w:t>
      </w:r>
      <w:r w:rsidRPr="00770CCE">
        <w:rPr>
          <w:rFonts w:ascii="Times New Roman" w:eastAsiaTheme="minorHAnsi" w:hAnsi="Times New Roman" w:cs="Times New Roman"/>
          <w:kern w:val="0"/>
          <w:lang w:val="en-CA" w:eastAsia="en-US"/>
        </w:rPr>
        <w:t>. EEG involves placing electrodes on the surface of the scalp in order to measure the combined activity of hundreds of thousands of neurons firing synchronously (</w:t>
      </w:r>
      <w:proofErr w:type="spellStart"/>
      <w:r w:rsidRPr="00770CCE">
        <w:rPr>
          <w:rFonts w:ascii="Times New Roman" w:eastAsiaTheme="minorHAnsi" w:hAnsi="Times New Roman" w:cs="Times New Roman"/>
          <w:kern w:val="0"/>
          <w:lang w:val="en-CA" w:eastAsia="en-US"/>
        </w:rPr>
        <w:t>Gevins</w:t>
      </w:r>
      <w:proofErr w:type="spellEnd"/>
      <w:r w:rsidRPr="00770CCE">
        <w:rPr>
          <w:rFonts w:ascii="Times New Roman" w:eastAsiaTheme="minorHAnsi" w:hAnsi="Times New Roman" w:cs="Times New Roman"/>
          <w:kern w:val="0"/>
          <w:lang w:val="en-CA" w:eastAsia="en-US"/>
        </w:rPr>
        <w:t xml:space="preserve"> et al, 1995). It has been used extensively in research on the “cocktail party effect”, where it has been found that it is possible to decipher from the EEG signal which speech stream a person is attending to. It gains its utility in this space by providing high temporal resolution and access to the cortical areas where much of speech processing faculties are housed. By extracting the temporal amplitude envelope of competing speech streams, </w:t>
      </w:r>
      <w:proofErr w:type="spellStart"/>
      <w:r w:rsidRPr="00770CCE">
        <w:rPr>
          <w:rFonts w:ascii="Times New Roman" w:eastAsiaTheme="minorHAnsi" w:hAnsi="Times New Roman" w:cs="Times New Roman"/>
          <w:kern w:val="0"/>
          <w:lang w:val="en-CA" w:eastAsia="en-US"/>
        </w:rPr>
        <w:t>Rimmele</w:t>
      </w:r>
      <w:proofErr w:type="spellEnd"/>
      <w:r w:rsidRPr="00770CCE">
        <w:rPr>
          <w:rFonts w:ascii="Times New Roman" w:eastAsiaTheme="minorHAnsi" w:hAnsi="Times New Roman" w:cs="Times New Roman"/>
          <w:kern w:val="0"/>
          <w:lang w:val="en-CA" w:eastAsia="en-US"/>
        </w:rPr>
        <w:t xml:space="preserve"> et al. (2015) used EEG to track the phase-locking of the auditory cortex to low frequency information in the amplitude envelope of the speech. They found that in unattended speech, the precise structure of the audio information was not processed by the auditory cortex to the degree of attending speech. Their results suggested that attention may control processing of the fine structural information of speech. From this, a question arises based on whether the attentional control of the fine processing of auditory information will influence that perception of music as much as it influences the perception of speech. Music perception appears to rely less heavily on the precise low frequency information, so it might be easier to perceive musical stimuli without directly attending to it. </w:t>
      </w:r>
    </w:p>
    <w:p w14:paraId="1881E634" w14:textId="77777777" w:rsidR="008A2BA0" w:rsidRPr="00770CCE" w:rsidRDefault="008A2BA0" w:rsidP="008A2BA0">
      <w:pPr>
        <w:rPr>
          <w:rFonts w:ascii="Times New Roman" w:eastAsiaTheme="minorHAnsi" w:hAnsi="Times New Roman" w:cs="Times New Roman"/>
          <w:kern w:val="0"/>
          <w:lang w:val="en-CA" w:eastAsia="en-US"/>
        </w:rPr>
      </w:pPr>
      <w:r w:rsidRPr="00770CCE">
        <w:rPr>
          <w:rFonts w:ascii="Times New Roman" w:eastAsiaTheme="minorHAnsi" w:hAnsi="Times New Roman" w:cs="Times New Roman"/>
          <w:kern w:val="0"/>
          <w:lang w:val="en-CA" w:eastAsia="en-US"/>
        </w:rPr>
        <w:t xml:space="preserve">While the method of amplitude envelope tracking seems promising for monitoring the processing of auditory stimuli through the auditory system, it </w:t>
      </w:r>
      <w:r w:rsidR="00644A94">
        <w:rPr>
          <w:rFonts w:ascii="Times New Roman" w:eastAsiaTheme="minorHAnsi" w:hAnsi="Times New Roman" w:cs="Times New Roman"/>
          <w:kern w:val="0"/>
          <w:lang w:val="en-CA" w:eastAsia="en-US"/>
        </w:rPr>
        <w:t>may not prove as useful</w:t>
      </w:r>
      <w:r w:rsidRPr="00770CCE">
        <w:rPr>
          <w:rFonts w:ascii="Times New Roman" w:eastAsiaTheme="minorHAnsi" w:hAnsi="Times New Roman" w:cs="Times New Roman"/>
          <w:kern w:val="0"/>
          <w:lang w:val="en-CA" w:eastAsia="en-US"/>
        </w:rPr>
        <w:t xml:space="preserve"> for music as it does for speech due to the differences in their fine temporal properties. Other EEG methods of studying auditory processing in the brain have been used, such as measuring the amplitude and latency of event-related potentials to transient deviant auditory stimuli (</w:t>
      </w:r>
      <w:proofErr w:type="spellStart"/>
      <w:r w:rsidRPr="00770CCE">
        <w:rPr>
          <w:rFonts w:ascii="Times New Roman" w:eastAsiaTheme="minorHAnsi" w:hAnsi="Times New Roman" w:cs="Times New Roman"/>
          <w:kern w:val="0"/>
          <w:lang w:val="en-CA" w:eastAsia="en-US"/>
        </w:rPr>
        <w:t>Treder</w:t>
      </w:r>
      <w:proofErr w:type="spellEnd"/>
      <w:r w:rsidRPr="00770CCE">
        <w:rPr>
          <w:rFonts w:ascii="Times New Roman" w:eastAsiaTheme="minorHAnsi" w:hAnsi="Times New Roman" w:cs="Times New Roman"/>
          <w:kern w:val="0"/>
          <w:lang w:val="en-CA" w:eastAsia="en-US"/>
        </w:rPr>
        <w:t xml:space="preserve"> et al., 2014), or measuring the continuous auditory steady state response (ASSR) to amplitude modulated </w:t>
      </w:r>
      <w:r w:rsidRPr="00770CCE">
        <w:rPr>
          <w:rFonts w:ascii="Times New Roman" w:eastAsiaTheme="minorHAnsi" w:hAnsi="Times New Roman" w:cs="Times New Roman"/>
          <w:kern w:val="0"/>
          <w:lang w:val="en-CA" w:eastAsia="en-US"/>
        </w:rPr>
        <w:lastRenderedPageBreak/>
        <w:t>stimuli (</w:t>
      </w:r>
      <w:proofErr w:type="spellStart"/>
      <w:r w:rsidRPr="00770CCE">
        <w:rPr>
          <w:rFonts w:ascii="Times New Roman" w:eastAsiaTheme="minorHAnsi" w:hAnsi="Times New Roman" w:cs="Times New Roman"/>
          <w:kern w:val="0"/>
          <w:lang w:val="en-CA" w:eastAsia="en-US"/>
        </w:rPr>
        <w:t>Skosnik</w:t>
      </w:r>
      <w:proofErr w:type="spellEnd"/>
      <w:r w:rsidRPr="00770CCE">
        <w:rPr>
          <w:rFonts w:ascii="Times New Roman" w:eastAsiaTheme="minorHAnsi" w:hAnsi="Times New Roman" w:cs="Times New Roman"/>
          <w:kern w:val="0"/>
          <w:lang w:val="en-CA" w:eastAsia="en-US"/>
        </w:rPr>
        <w:t>, Krishnan, &amp; O’Donnell, 2007), both of which then use that information to make inferences about perception. Due to the continuous nature of musical stimuli, the ASSR method appears to be the most appropriate for a first step investigation like the present study.</w:t>
      </w:r>
    </w:p>
    <w:p w14:paraId="4A692398" w14:textId="0AB3441C" w:rsidR="008A2BA0" w:rsidRDefault="008A2BA0" w:rsidP="008A2BA0">
      <w:pPr>
        <w:rPr>
          <w:rFonts w:ascii="Times New Roman" w:eastAsiaTheme="minorHAnsi" w:hAnsi="Times New Roman" w:cs="Times New Roman"/>
          <w:kern w:val="0"/>
          <w:lang w:val="en-CA" w:eastAsia="en-US"/>
        </w:rPr>
      </w:pPr>
      <w:r w:rsidRPr="00770CCE">
        <w:rPr>
          <w:rFonts w:ascii="Times New Roman" w:eastAsiaTheme="minorHAnsi" w:hAnsi="Times New Roman" w:cs="Times New Roman"/>
          <w:kern w:val="0"/>
          <w:lang w:val="en-CA" w:eastAsia="en-US"/>
        </w:rPr>
        <w:t>The ASSR is an EEG phenomenon which is evoked in response to periodic auditory stimuli. It is the result of phase and frequency synchronization in the temporal cortex to the stimuli. This entrainment has been shown to be significantly influenced by attention, with findings showing attended ASSR’s having much larger amplitudes than unattended ones (</w:t>
      </w:r>
      <w:proofErr w:type="spellStart"/>
      <w:r w:rsidRPr="00770CCE">
        <w:rPr>
          <w:rFonts w:ascii="Times New Roman" w:eastAsiaTheme="minorHAnsi" w:hAnsi="Times New Roman" w:cs="Times New Roman"/>
          <w:kern w:val="0"/>
          <w:lang w:val="en-CA" w:eastAsia="en-US"/>
        </w:rPr>
        <w:t>Naatanen</w:t>
      </w:r>
      <w:proofErr w:type="spellEnd"/>
      <w:r w:rsidRPr="00770CCE">
        <w:rPr>
          <w:rFonts w:ascii="Times New Roman" w:eastAsiaTheme="minorHAnsi" w:hAnsi="Times New Roman" w:cs="Times New Roman"/>
          <w:kern w:val="0"/>
          <w:lang w:val="en-CA" w:eastAsia="en-US"/>
        </w:rPr>
        <w:t xml:space="preserve">, Gaillard, &amp; </w:t>
      </w:r>
      <w:proofErr w:type="spellStart"/>
      <w:r w:rsidRPr="00770CCE">
        <w:rPr>
          <w:rFonts w:ascii="Times New Roman" w:eastAsiaTheme="minorHAnsi" w:hAnsi="Times New Roman" w:cs="Times New Roman"/>
          <w:kern w:val="0"/>
          <w:lang w:val="en-CA" w:eastAsia="en-US"/>
        </w:rPr>
        <w:t>Mantysalo</w:t>
      </w:r>
      <w:proofErr w:type="spellEnd"/>
      <w:r w:rsidRPr="00770CCE">
        <w:rPr>
          <w:rFonts w:ascii="Times New Roman" w:eastAsiaTheme="minorHAnsi" w:hAnsi="Times New Roman" w:cs="Times New Roman"/>
          <w:kern w:val="0"/>
          <w:lang w:val="en-CA" w:eastAsia="en-US"/>
        </w:rPr>
        <w:t>, 1978). Stimuli can be modified to produce an ASSR by modulating the amplitude of the sound, with the optimal ASSR being elicited by stimuli with their amplitudes modulated at frequencies around 40 Hz (</w:t>
      </w:r>
      <w:proofErr w:type="spellStart"/>
      <w:r w:rsidRPr="00770CCE">
        <w:rPr>
          <w:rFonts w:ascii="Times New Roman" w:eastAsiaTheme="minorHAnsi" w:hAnsi="Times New Roman" w:cs="Times New Roman"/>
          <w:kern w:val="0"/>
          <w:lang w:val="en-CA" w:eastAsia="en-US"/>
        </w:rPr>
        <w:t>Skosnik</w:t>
      </w:r>
      <w:proofErr w:type="spellEnd"/>
      <w:r w:rsidRPr="00770CCE">
        <w:rPr>
          <w:rFonts w:ascii="Times New Roman" w:eastAsiaTheme="minorHAnsi" w:hAnsi="Times New Roman" w:cs="Times New Roman"/>
          <w:kern w:val="0"/>
          <w:lang w:val="en-CA" w:eastAsia="en-US"/>
        </w:rPr>
        <w:t xml:space="preserve">, Krishnan, &amp; O’Donnell, 2007). </w:t>
      </w:r>
    </w:p>
    <w:p w14:paraId="5A34D457" w14:textId="44611DD0" w:rsidR="00E96527" w:rsidRPr="00E96527" w:rsidRDefault="00E96527" w:rsidP="008A2BA0">
      <w:pPr>
        <w:rPr>
          <w:rFonts w:ascii="Times New Roman" w:eastAsiaTheme="minorHAnsi" w:hAnsi="Times New Roman" w:cs="Times New Roman"/>
          <w:kern w:val="0"/>
          <w:lang w:val="en-CA" w:eastAsia="en-US"/>
        </w:rPr>
      </w:pPr>
      <w:r>
        <w:rPr>
          <w:rFonts w:ascii="Times New Roman" w:eastAsiaTheme="minorHAnsi" w:hAnsi="Times New Roman" w:cs="Times New Roman"/>
          <w:kern w:val="0"/>
          <w:lang w:val="en-CA" w:eastAsia="en-US"/>
        </w:rPr>
        <w:t>The ASSR has been elicited before in response to various types of stimuli, including music, but has not previously been looked at with regards to lyrics. Accordingly, it has not previously been used to discriminate a listeners’ attention to various musical streams.</w:t>
      </w:r>
      <w:r w:rsidR="00FB60FB">
        <w:rPr>
          <w:rFonts w:ascii="Times New Roman" w:eastAsiaTheme="minorHAnsi" w:hAnsi="Times New Roman" w:cs="Times New Roman"/>
          <w:kern w:val="0"/>
          <w:lang w:val="en-CA" w:eastAsia="en-US"/>
        </w:rPr>
        <w:t xml:space="preserve"> </w:t>
      </w:r>
      <w:proofErr w:type="spellStart"/>
      <w:r w:rsidR="00FB60FB">
        <w:rPr>
          <w:rFonts w:ascii="Times New Roman" w:eastAsiaTheme="minorHAnsi" w:hAnsi="Times New Roman" w:cs="Times New Roman"/>
          <w:kern w:val="0"/>
          <w:lang w:val="en-CA" w:eastAsia="en-US"/>
        </w:rPr>
        <w:t>Bigand</w:t>
      </w:r>
      <w:proofErr w:type="spellEnd"/>
      <w:r w:rsidR="00FB60FB">
        <w:rPr>
          <w:rFonts w:ascii="Times New Roman" w:eastAsiaTheme="minorHAnsi" w:hAnsi="Times New Roman" w:cs="Times New Roman"/>
          <w:kern w:val="0"/>
          <w:lang w:val="en-CA" w:eastAsia="en-US"/>
        </w:rPr>
        <w:t xml:space="preserve">, McAdams, and </w:t>
      </w:r>
      <w:proofErr w:type="spellStart"/>
      <w:r w:rsidR="00FB60FB">
        <w:rPr>
          <w:rFonts w:ascii="Times New Roman" w:eastAsiaTheme="minorHAnsi" w:hAnsi="Times New Roman" w:cs="Times New Roman"/>
          <w:kern w:val="0"/>
          <w:lang w:val="en-CA" w:eastAsia="en-US"/>
        </w:rPr>
        <w:t>Foret</w:t>
      </w:r>
      <w:proofErr w:type="spellEnd"/>
      <w:r w:rsidR="00FB60FB">
        <w:rPr>
          <w:rFonts w:ascii="Times New Roman" w:eastAsiaTheme="minorHAnsi" w:hAnsi="Times New Roman" w:cs="Times New Roman"/>
          <w:kern w:val="0"/>
          <w:lang w:val="en-CA" w:eastAsia="en-US"/>
        </w:rPr>
        <w:t xml:space="preserve"> (2010) looked at listeners’ ability to attend to multiple melodic lines at once, but they did not investigate this in the context of lyrics. </w:t>
      </w:r>
      <w:r w:rsidR="00E60C0A">
        <w:rPr>
          <w:rFonts w:ascii="Times New Roman" w:eastAsiaTheme="minorHAnsi" w:hAnsi="Times New Roman" w:cs="Times New Roman"/>
          <w:kern w:val="0"/>
          <w:lang w:val="en-CA" w:eastAsia="en-US"/>
        </w:rPr>
        <w:t>Based on their results, t</w:t>
      </w:r>
      <w:r w:rsidR="00EB5B2F">
        <w:rPr>
          <w:rFonts w:ascii="Times New Roman" w:eastAsiaTheme="minorHAnsi" w:hAnsi="Times New Roman" w:cs="Times New Roman"/>
          <w:kern w:val="0"/>
          <w:lang w:val="en-CA" w:eastAsia="en-US"/>
        </w:rPr>
        <w:t>hey proposed</w:t>
      </w:r>
      <w:r w:rsidR="00E60C0A">
        <w:rPr>
          <w:rFonts w:ascii="Times New Roman" w:eastAsiaTheme="minorHAnsi" w:hAnsi="Times New Roman" w:cs="Times New Roman"/>
          <w:kern w:val="0"/>
          <w:lang w:val="en-CA" w:eastAsia="en-US"/>
        </w:rPr>
        <w:t xml:space="preserve"> an “integration model” of musical attention, positing that separate melodic lines are integrated into one by the auditory system (as opposed to switching attention or having one line in the foreground and one in the background). They used an error-detection behavioural task to try to characterize attention, but the present study endeavored to use neuroimaging for a more direct representation.</w:t>
      </w:r>
    </w:p>
    <w:p w14:paraId="3E875BBB" w14:textId="3D74CD43" w:rsidR="00C714D6" w:rsidRDefault="00D828E3" w:rsidP="008A2BA0">
      <w:pPr>
        <w:rPr>
          <w:rFonts w:ascii="Times New Roman" w:eastAsiaTheme="minorHAnsi" w:hAnsi="Times New Roman" w:cs="Times New Roman"/>
          <w:kern w:val="0"/>
          <w:lang w:val="en-CA" w:eastAsia="en-US"/>
        </w:rPr>
      </w:pPr>
      <w:r>
        <w:rPr>
          <w:rFonts w:ascii="Times New Roman" w:eastAsiaTheme="minorHAnsi" w:hAnsi="Times New Roman" w:cs="Times New Roman"/>
          <w:kern w:val="0"/>
          <w:lang w:val="en-CA" w:eastAsia="en-US"/>
        </w:rPr>
        <w:t>The present</w:t>
      </w:r>
      <w:r w:rsidR="00644A94">
        <w:rPr>
          <w:rFonts w:ascii="Times New Roman" w:eastAsiaTheme="minorHAnsi" w:hAnsi="Times New Roman" w:cs="Times New Roman"/>
          <w:kern w:val="0"/>
          <w:lang w:val="en-CA" w:eastAsia="en-US"/>
        </w:rPr>
        <w:t xml:space="preserve"> study</w:t>
      </w:r>
      <w:r w:rsidR="008A2BA0" w:rsidRPr="00770CCE">
        <w:rPr>
          <w:rFonts w:ascii="Times New Roman" w:eastAsiaTheme="minorHAnsi" w:hAnsi="Times New Roman" w:cs="Times New Roman"/>
          <w:kern w:val="0"/>
          <w:lang w:val="en-CA" w:eastAsia="en-US"/>
        </w:rPr>
        <w:t xml:space="preserve"> endeavor</w:t>
      </w:r>
      <w:r w:rsidR="00644A94">
        <w:rPr>
          <w:rFonts w:ascii="Times New Roman" w:eastAsiaTheme="minorHAnsi" w:hAnsi="Times New Roman" w:cs="Times New Roman"/>
          <w:kern w:val="0"/>
          <w:lang w:val="en-CA" w:eastAsia="en-US"/>
        </w:rPr>
        <w:t>ed</w:t>
      </w:r>
      <w:r w:rsidR="008A2BA0" w:rsidRPr="00770CCE">
        <w:rPr>
          <w:rFonts w:ascii="Times New Roman" w:eastAsiaTheme="minorHAnsi" w:hAnsi="Times New Roman" w:cs="Times New Roman"/>
          <w:kern w:val="0"/>
          <w:lang w:val="en-CA" w:eastAsia="en-US"/>
        </w:rPr>
        <w:t xml:space="preserve"> to </w:t>
      </w:r>
      <w:r>
        <w:rPr>
          <w:rFonts w:ascii="Times New Roman" w:eastAsiaTheme="minorHAnsi" w:hAnsi="Times New Roman" w:cs="Times New Roman"/>
          <w:kern w:val="0"/>
          <w:lang w:val="en-CA" w:eastAsia="en-US"/>
        </w:rPr>
        <w:t xml:space="preserve">find out if the ASSR </w:t>
      </w:r>
      <w:r w:rsidR="00E96527">
        <w:rPr>
          <w:rFonts w:ascii="Times New Roman" w:eastAsiaTheme="minorHAnsi" w:hAnsi="Times New Roman" w:cs="Times New Roman"/>
          <w:kern w:val="0"/>
          <w:lang w:val="en-CA" w:eastAsia="en-US"/>
        </w:rPr>
        <w:t>could</w:t>
      </w:r>
      <w:r>
        <w:rPr>
          <w:rFonts w:ascii="Times New Roman" w:eastAsiaTheme="minorHAnsi" w:hAnsi="Times New Roman" w:cs="Times New Roman"/>
          <w:kern w:val="0"/>
          <w:lang w:val="en-CA" w:eastAsia="en-US"/>
        </w:rPr>
        <w:t xml:space="preserve"> be used to </w:t>
      </w:r>
      <w:r w:rsidR="008A2BA0" w:rsidRPr="00770CCE">
        <w:rPr>
          <w:rFonts w:ascii="Times New Roman" w:eastAsiaTheme="minorHAnsi" w:hAnsi="Times New Roman" w:cs="Times New Roman"/>
          <w:kern w:val="0"/>
          <w:lang w:val="en-CA" w:eastAsia="en-US"/>
        </w:rPr>
        <w:t xml:space="preserve">track attention to competing musical streams (specifically to lyrical </w:t>
      </w:r>
      <w:r>
        <w:rPr>
          <w:rFonts w:ascii="Times New Roman" w:eastAsiaTheme="minorHAnsi" w:hAnsi="Times New Roman" w:cs="Times New Roman"/>
          <w:kern w:val="0"/>
          <w:lang w:val="en-CA" w:eastAsia="en-US"/>
        </w:rPr>
        <w:t xml:space="preserve">and </w:t>
      </w:r>
      <w:r w:rsidR="008A2BA0" w:rsidRPr="00770CCE">
        <w:rPr>
          <w:rFonts w:ascii="Times New Roman" w:eastAsiaTheme="minorHAnsi" w:hAnsi="Times New Roman" w:cs="Times New Roman"/>
          <w:kern w:val="0"/>
          <w:lang w:val="en-CA" w:eastAsia="en-US"/>
        </w:rPr>
        <w:t xml:space="preserve">instrumental streams). </w:t>
      </w:r>
      <w:r w:rsidR="00644BDD">
        <w:rPr>
          <w:rFonts w:ascii="Times New Roman" w:eastAsiaTheme="minorHAnsi" w:hAnsi="Times New Roman" w:cs="Times New Roman"/>
          <w:kern w:val="0"/>
          <w:lang w:val="en-CA" w:eastAsia="en-US"/>
        </w:rPr>
        <w:t xml:space="preserve">Additionally, it was </w:t>
      </w:r>
      <w:r w:rsidR="00644BDD">
        <w:rPr>
          <w:rFonts w:ascii="Times New Roman" w:eastAsiaTheme="minorHAnsi" w:hAnsi="Times New Roman" w:cs="Times New Roman"/>
          <w:kern w:val="0"/>
          <w:lang w:val="en-CA" w:eastAsia="en-US"/>
        </w:rPr>
        <w:lastRenderedPageBreak/>
        <w:t xml:space="preserve">of interest to the study </w:t>
      </w:r>
      <w:r w:rsidR="00DB73FF">
        <w:rPr>
          <w:rFonts w:ascii="Times New Roman" w:eastAsiaTheme="minorHAnsi" w:hAnsi="Times New Roman" w:cs="Times New Roman"/>
          <w:kern w:val="0"/>
          <w:lang w:val="en-CA" w:eastAsia="en-US"/>
        </w:rPr>
        <w:t xml:space="preserve">if attention to competing musical streams could be voluntarily </w:t>
      </w:r>
      <w:r w:rsidR="00644BDD">
        <w:rPr>
          <w:rFonts w:ascii="Times New Roman" w:eastAsiaTheme="minorHAnsi" w:hAnsi="Times New Roman" w:cs="Times New Roman"/>
          <w:kern w:val="0"/>
          <w:lang w:val="en-CA" w:eastAsia="en-US"/>
        </w:rPr>
        <w:t>controlled</w:t>
      </w:r>
      <w:r w:rsidR="00DB73FF">
        <w:rPr>
          <w:rFonts w:ascii="Times New Roman" w:eastAsiaTheme="minorHAnsi" w:hAnsi="Times New Roman" w:cs="Times New Roman"/>
          <w:kern w:val="0"/>
          <w:lang w:val="en-CA" w:eastAsia="en-US"/>
        </w:rPr>
        <w:t xml:space="preserve">. </w:t>
      </w:r>
      <w:r w:rsidR="00644BDD">
        <w:rPr>
          <w:rFonts w:ascii="Times New Roman" w:eastAsiaTheme="minorHAnsi" w:hAnsi="Times New Roman" w:cs="Times New Roman"/>
          <w:kern w:val="0"/>
          <w:lang w:val="en-CA" w:eastAsia="en-US"/>
        </w:rPr>
        <w:t xml:space="preserve">It was predicted </w:t>
      </w:r>
      <w:r w:rsidR="00833DE2">
        <w:rPr>
          <w:rFonts w:ascii="Times New Roman" w:eastAsiaTheme="minorHAnsi" w:hAnsi="Times New Roman" w:cs="Times New Roman"/>
          <w:kern w:val="0"/>
          <w:lang w:val="en-CA" w:eastAsia="en-US"/>
        </w:rPr>
        <w:t xml:space="preserve">that </w:t>
      </w:r>
      <w:r w:rsidR="00CC6D63">
        <w:rPr>
          <w:rFonts w:ascii="Times New Roman" w:eastAsiaTheme="minorHAnsi" w:hAnsi="Times New Roman" w:cs="Times New Roman"/>
          <w:kern w:val="0"/>
          <w:lang w:val="en-CA" w:eastAsia="en-US"/>
        </w:rPr>
        <w:t xml:space="preserve">firstly, </w:t>
      </w:r>
      <w:r w:rsidR="00833DE2">
        <w:rPr>
          <w:rFonts w:ascii="Times New Roman" w:eastAsiaTheme="minorHAnsi" w:hAnsi="Times New Roman" w:cs="Times New Roman"/>
          <w:kern w:val="0"/>
          <w:lang w:val="en-CA" w:eastAsia="en-US"/>
        </w:rPr>
        <w:t>attention to musical streams would be ab</w:t>
      </w:r>
      <w:r w:rsidR="00CC6D63">
        <w:rPr>
          <w:rFonts w:ascii="Times New Roman" w:eastAsiaTheme="minorHAnsi" w:hAnsi="Times New Roman" w:cs="Times New Roman"/>
          <w:kern w:val="0"/>
          <w:lang w:val="en-CA" w:eastAsia="en-US"/>
        </w:rPr>
        <w:t>le to be tracked using the ASSR and secondly, changes</w:t>
      </w:r>
      <w:r w:rsidR="00833DE2">
        <w:rPr>
          <w:rFonts w:ascii="Times New Roman" w:eastAsiaTheme="minorHAnsi" w:hAnsi="Times New Roman" w:cs="Times New Roman"/>
          <w:kern w:val="0"/>
          <w:lang w:val="en-CA" w:eastAsia="en-US"/>
        </w:rPr>
        <w:t xml:space="preserve"> in attention would be </w:t>
      </w:r>
      <w:r w:rsidR="00CC6D63">
        <w:rPr>
          <w:rFonts w:ascii="Times New Roman" w:eastAsiaTheme="minorHAnsi" w:hAnsi="Times New Roman" w:cs="Times New Roman"/>
          <w:kern w:val="0"/>
          <w:lang w:val="en-CA" w:eastAsia="en-US"/>
        </w:rPr>
        <w:t>represented</w:t>
      </w:r>
      <w:r w:rsidR="00833DE2">
        <w:rPr>
          <w:rFonts w:ascii="Times New Roman" w:eastAsiaTheme="minorHAnsi" w:hAnsi="Times New Roman" w:cs="Times New Roman"/>
          <w:kern w:val="0"/>
          <w:lang w:val="en-CA" w:eastAsia="en-US"/>
        </w:rPr>
        <w:t xml:space="preserve"> in the EEG data as relative power differences in the amplitude-modulated frequencies. </w:t>
      </w:r>
      <w:r w:rsidR="003B118D">
        <w:rPr>
          <w:rFonts w:ascii="Times New Roman" w:eastAsiaTheme="minorHAnsi" w:hAnsi="Times New Roman" w:cs="Times New Roman"/>
          <w:kern w:val="0"/>
          <w:lang w:val="en-CA" w:eastAsia="en-US"/>
        </w:rPr>
        <w:t>If correct, this prediction would imply that the auditory system segregates vocal and instrumental streams and that attention to these streams can be voluntarily controlled and measured.</w:t>
      </w:r>
    </w:p>
    <w:p w14:paraId="73C7084A" w14:textId="77777777" w:rsidR="00E81978" w:rsidRDefault="008A2BA0" w:rsidP="00C37A1D">
      <w:pPr>
        <w:pStyle w:val="Heading1"/>
      </w:pPr>
      <w:r>
        <w:t>Methods</w:t>
      </w:r>
    </w:p>
    <w:p w14:paraId="359605D4" w14:textId="77777777" w:rsidR="00E81978" w:rsidRPr="00C31D30" w:rsidRDefault="00C37A1D" w:rsidP="00C31D30">
      <w:pPr>
        <w:pStyle w:val="Heading2"/>
      </w:pPr>
      <w:r>
        <w:t>Participants</w:t>
      </w:r>
    </w:p>
    <w:p w14:paraId="576A7519" w14:textId="4B2FFD01" w:rsidR="00E81978" w:rsidRPr="00C37A1D" w:rsidRDefault="00C37A1D" w:rsidP="00C37A1D">
      <w:pPr>
        <w:rPr>
          <w:lang w:val="en-CA"/>
        </w:rPr>
      </w:pPr>
      <w:r>
        <w:rPr>
          <w:lang w:val="en-CA"/>
        </w:rPr>
        <w:t>3</w:t>
      </w:r>
      <w:r w:rsidRPr="00F646ED">
        <w:rPr>
          <w:lang w:val="en-CA"/>
        </w:rPr>
        <w:t xml:space="preserve"> </w:t>
      </w:r>
      <w:r>
        <w:rPr>
          <w:lang w:val="en-CA"/>
        </w:rPr>
        <w:t>participants</w:t>
      </w:r>
      <w:r w:rsidRPr="00F646ED">
        <w:rPr>
          <w:lang w:val="en-CA"/>
        </w:rPr>
        <w:t xml:space="preserve"> volunteered to particip</w:t>
      </w:r>
      <w:r>
        <w:rPr>
          <w:lang w:val="en-CA"/>
        </w:rPr>
        <w:t>ate in the study (2 female), ranging in age from 18 to 22</w:t>
      </w:r>
      <w:r w:rsidR="003B118D">
        <w:rPr>
          <w:lang w:val="en-CA"/>
        </w:rPr>
        <w:t>,</w:t>
      </w:r>
      <w:r>
        <w:rPr>
          <w:lang w:val="en-CA"/>
        </w:rPr>
        <w:t xml:space="preserve"> with a mean</w:t>
      </w:r>
      <w:r w:rsidR="003B118D">
        <w:rPr>
          <w:lang w:val="en-CA"/>
        </w:rPr>
        <w:t xml:space="preserve"> age</w:t>
      </w:r>
      <w:r>
        <w:rPr>
          <w:lang w:val="en-CA"/>
        </w:rPr>
        <w:t xml:space="preserve"> of 20.33 (</w:t>
      </w:r>
      <w:r w:rsidRPr="00E74ED4">
        <w:rPr>
          <w:i/>
          <w:lang w:val="en-CA"/>
        </w:rPr>
        <w:t>SD</w:t>
      </w:r>
      <w:r>
        <w:rPr>
          <w:lang w:val="en-CA"/>
        </w:rPr>
        <w:t>=2.08)</w:t>
      </w:r>
      <w:r w:rsidRPr="00F646ED">
        <w:rPr>
          <w:lang w:val="en-CA"/>
        </w:rPr>
        <w:t xml:space="preserve">. All </w:t>
      </w:r>
      <w:r>
        <w:rPr>
          <w:lang w:val="en-CA"/>
        </w:rPr>
        <w:t>participants reported</w:t>
      </w:r>
      <w:r w:rsidR="003B118D">
        <w:rPr>
          <w:lang w:val="en-CA"/>
        </w:rPr>
        <w:t xml:space="preserve"> normal hearing </w:t>
      </w:r>
      <w:r w:rsidRPr="00F646ED">
        <w:rPr>
          <w:lang w:val="en-CA"/>
        </w:rPr>
        <w:t>and none had</w:t>
      </w:r>
      <w:r>
        <w:rPr>
          <w:lang w:val="en-CA"/>
        </w:rPr>
        <w:t xml:space="preserve"> </w:t>
      </w:r>
      <w:r w:rsidR="002E19E2">
        <w:rPr>
          <w:lang w:val="en-CA"/>
        </w:rPr>
        <w:t>any</w:t>
      </w:r>
      <w:r w:rsidRPr="00F646ED">
        <w:rPr>
          <w:lang w:val="en-CA"/>
        </w:rPr>
        <w:t xml:space="preserve"> known</w:t>
      </w:r>
      <w:r>
        <w:rPr>
          <w:lang w:val="en-CA"/>
        </w:rPr>
        <w:t xml:space="preserve"> </w:t>
      </w:r>
      <w:r w:rsidRPr="00F646ED">
        <w:rPr>
          <w:lang w:val="en-CA"/>
        </w:rPr>
        <w:t xml:space="preserve">neurological abnormalities. </w:t>
      </w:r>
      <w:r>
        <w:rPr>
          <w:lang w:val="en-CA"/>
        </w:rPr>
        <w:t>All of the</w:t>
      </w:r>
      <w:r w:rsidRPr="00F646ED">
        <w:rPr>
          <w:lang w:val="en-CA"/>
        </w:rPr>
        <w:t xml:space="preserve"> participants were </w:t>
      </w:r>
      <w:r>
        <w:rPr>
          <w:lang w:val="en-CA"/>
        </w:rPr>
        <w:t>right</w:t>
      </w:r>
      <w:r w:rsidRPr="00F646ED">
        <w:rPr>
          <w:lang w:val="en-CA"/>
        </w:rPr>
        <w:t>-handed</w:t>
      </w:r>
      <w:r>
        <w:rPr>
          <w:lang w:val="en-CA"/>
        </w:rPr>
        <w:t xml:space="preserve">. </w:t>
      </w:r>
      <w:r w:rsidRPr="00F646ED">
        <w:rPr>
          <w:lang w:val="en-CA"/>
        </w:rPr>
        <w:t>Musical</w:t>
      </w:r>
      <w:r>
        <w:rPr>
          <w:lang w:val="en-CA"/>
        </w:rPr>
        <w:t xml:space="preserve"> </w:t>
      </w:r>
      <w:r w:rsidRPr="00F646ED">
        <w:rPr>
          <w:lang w:val="en-CA"/>
        </w:rPr>
        <w:t xml:space="preserve">experience was not a controlled factor; </w:t>
      </w:r>
      <w:r>
        <w:rPr>
          <w:lang w:val="en-CA"/>
        </w:rPr>
        <w:t>2</w:t>
      </w:r>
      <w:r w:rsidRPr="00F646ED">
        <w:rPr>
          <w:lang w:val="en-CA"/>
        </w:rPr>
        <w:t xml:space="preserve"> participant</w:t>
      </w:r>
      <w:r>
        <w:rPr>
          <w:lang w:val="en-CA"/>
        </w:rPr>
        <w:t>s</w:t>
      </w:r>
      <w:r w:rsidRPr="00F646ED">
        <w:rPr>
          <w:lang w:val="en-CA"/>
        </w:rPr>
        <w:t xml:space="preserve"> </w:t>
      </w:r>
      <w:r>
        <w:rPr>
          <w:lang w:val="en-CA"/>
        </w:rPr>
        <w:t>reported having</w:t>
      </w:r>
      <w:r w:rsidRPr="00F646ED">
        <w:rPr>
          <w:lang w:val="en-CA"/>
        </w:rPr>
        <w:t xml:space="preserve"> formal</w:t>
      </w:r>
      <w:r>
        <w:rPr>
          <w:lang w:val="en-CA"/>
        </w:rPr>
        <w:t xml:space="preserve"> music training, however none others reported currently playing </w:t>
      </w:r>
      <w:r w:rsidRPr="00F646ED">
        <w:rPr>
          <w:lang w:val="en-CA"/>
        </w:rPr>
        <w:t>an instrument</w:t>
      </w:r>
      <w:r>
        <w:rPr>
          <w:lang w:val="en-CA"/>
        </w:rPr>
        <w:t xml:space="preserve"> </w:t>
      </w:r>
      <w:r w:rsidRPr="00F646ED">
        <w:rPr>
          <w:lang w:val="en-CA"/>
        </w:rPr>
        <w:t xml:space="preserve">regularly (more than once a week). All participants were </w:t>
      </w:r>
      <w:r w:rsidR="003B118D" w:rsidRPr="00F646ED">
        <w:rPr>
          <w:lang w:val="en-CA"/>
        </w:rPr>
        <w:t>predominantly</w:t>
      </w:r>
      <w:r>
        <w:rPr>
          <w:lang w:val="en-CA"/>
        </w:rPr>
        <w:t xml:space="preserve"> </w:t>
      </w:r>
      <w:r w:rsidRPr="00F646ED">
        <w:rPr>
          <w:lang w:val="en-CA"/>
        </w:rPr>
        <w:t>exposed to Western tonal music</w:t>
      </w:r>
      <w:r w:rsidR="003B118D">
        <w:rPr>
          <w:lang w:val="en-CA"/>
        </w:rPr>
        <w:t xml:space="preserve">. </w:t>
      </w:r>
      <w:r w:rsidRPr="00A62E6D">
        <w:rPr>
          <w:lang w:val="en-CA"/>
        </w:rPr>
        <w:t>All participants gave consent to participate and all study forms were approved by Western University’s Research Ethics Board (REB).</w:t>
      </w:r>
    </w:p>
    <w:p w14:paraId="0F037113" w14:textId="77777777" w:rsidR="00C37A1D" w:rsidRPr="00C31D30" w:rsidRDefault="00C37A1D" w:rsidP="00C37A1D">
      <w:pPr>
        <w:pStyle w:val="Heading2"/>
      </w:pPr>
      <w:r>
        <w:t>Stimuli</w:t>
      </w:r>
    </w:p>
    <w:p w14:paraId="1215A179" w14:textId="77777777" w:rsidR="00C37A1D" w:rsidRDefault="00C37A1D" w:rsidP="00C37A1D">
      <w:r w:rsidRPr="00C62FCC">
        <w:t xml:space="preserve">Stimuli </w:t>
      </w:r>
      <w:r>
        <w:t>consisted of 46 thirty-second fragments</w:t>
      </w:r>
      <w:r w:rsidRPr="00C62FCC">
        <w:t xml:space="preserve"> </w:t>
      </w:r>
      <w:r>
        <w:t>taken from seven popular recordings (see Table 1). These songs were selected</w:t>
      </w:r>
      <w:r w:rsidRPr="00C62FCC">
        <w:t xml:space="preserve"> on the basis of comparable length</w:t>
      </w:r>
      <w:r>
        <w:t>, relative popularity, and sufficient rhythmic and melodic differences between the vocal and instrumental streams</w:t>
      </w:r>
      <w:r w:rsidRPr="00C62FCC">
        <w:t xml:space="preserve">. </w:t>
      </w:r>
      <w:r w:rsidRPr="00A62E6D">
        <w:t xml:space="preserve">In order to index </w:t>
      </w:r>
      <w:r>
        <w:t>what</w:t>
      </w:r>
      <w:r w:rsidRPr="00A62E6D">
        <w:t xml:space="preserve"> </w:t>
      </w:r>
      <w:r>
        <w:t>stream</w:t>
      </w:r>
      <w:r w:rsidRPr="00A62E6D">
        <w:t xml:space="preserve"> participants were attending</w:t>
      </w:r>
      <w:r>
        <w:t xml:space="preserve"> to at a given time</w:t>
      </w:r>
      <w:r w:rsidRPr="00A62E6D">
        <w:t xml:space="preserve">, the amplitude of </w:t>
      </w:r>
      <w:r>
        <w:t xml:space="preserve">each of </w:t>
      </w:r>
      <w:r w:rsidRPr="00A62E6D">
        <w:t xml:space="preserve">the </w:t>
      </w:r>
      <w:r>
        <w:t xml:space="preserve">vocal tracks for each song fragment was modulated at 40 Hz and the instrumental tracks had their amplitudes modulated at 30 Hz. </w:t>
      </w:r>
      <w:r>
        <w:rPr>
          <w:lang w:val="en-CA"/>
        </w:rPr>
        <w:t xml:space="preserve">This was done to elicit simultaneous differential steady </w:t>
      </w:r>
      <w:r>
        <w:rPr>
          <w:lang w:val="en-CA"/>
        </w:rPr>
        <w:lastRenderedPageBreak/>
        <w:t>state auditory responses for each stream. The a</w:t>
      </w:r>
      <w:r w:rsidRPr="0039222F">
        <w:rPr>
          <w:lang w:val="en-CA"/>
        </w:rPr>
        <w:t xml:space="preserve">udio files were </w:t>
      </w:r>
      <w:r>
        <w:rPr>
          <w:lang w:val="en-CA"/>
        </w:rPr>
        <w:t>filtered and segmented using the Logic Pro X software program (</w:t>
      </w:r>
      <w:r w:rsidRPr="00A30B35">
        <w:rPr>
          <w:lang w:val="en-CA"/>
        </w:rPr>
        <w:t>https://www.apple.com/ca/logic-pro/</w:t>
      </w:r>
      <w:r>
        <w:rPr>
          <w:lang w:val="en-CA"/>
        </w:rPr>
        <w:t>)</w:t>
      </w:r>
      <w:r>
        <w:t xml:space="preserve"> </w:t>
      </w:r>
      <w:r>
        <w:rPr>
          <w:lang w:val="en-CA"/>
        </w:rPr>
        <w:t>and the amplitude was modulated</w:t>
      </w:r>
      <w:r w:rsidRPr="0039222F">
        <w:rPr>
          <w:lang w:val="en-CA"/>
        </w:rPr>
        <w:t xml:space="preserve"> using </w:t>
      </w:r>
      <w:r>
        <w:rPr>
          <w:lang w:val="en-CA"/>
        </w:rPr>
        <w:t xml:space="preserve">the </w:t>
      </w:r>
      <w:proofErr w:type="spellStart"/>
      <w:r>
        <w:rPr>
          <w:lang w:val="en-CA"/>
        </w:rPr>
        <w:t>NumPy</w:t>
      </w:r>
      <w:proofErr w:type="spellEnd"/>
      <w:r>
        <w:rPr>
          <w:lang w:val="en-CA"/>
        </w:rPr>
        <w:t xml:space="preserve"> package in Python (</w:t>
      </w:r>
      <w:r w:rsidRPr="005B1A41">
        <w:rPr>
          <w:lang w:val="en-CA"/>
        </w:rPr>
        <w:t>http://www.numpy.org/</w:t>
      </w:r>
      <w:r>
        <w:rPr>
          <w:lang w:val="en-CA"/>
        </w:rPr>
        <w:t>)</w:t>
      </w:r>
      <w:r w:rsidRPr="0039222F">
        <w:rPr>
          <w:lang w:val="en-CA"/>
        </w:rPr>
        <w:t xml:space="preserve">. </w:t>
      </w:r>
      <w:r w:rsidRPr="00580026">
        <w:rPr>
          <w:lang w:val="en-CA"/>
        </w:rPr>
        <w:t>All stimuli were equated both within tracks and between songs for root-mean-squ</w:t>
      </w:r>
      <w:r>
        <w:rPr>
          <w:lang w:val="en-CA"/>
        </w:rPr>
        <w:t>are (RMS) amplitude (</w:t>
      </w:r>
      <w:r w:rsidRPr="00580026">
        <w:rPr>
          <w:lang w:val="en-CA"/>
        </w:rPr>
        <w:t>a good approx</w:t>
      </w:r>
      <w:r>
        <w:rPr>
          <w:lang w:val="en-CA"/>
        </w:rPr>
        <w:t xml:space="preserve">imation for perceived loudness). </w:t>
      </w:r>
      <w:r w:rsidRPr="0039222F">
        <w:rPr>
          <w:lang w:val="en-CA"/>
        </w:rPr>
        <w:t>The instructions and fixation</w:t>
      </w:r>
      <w:r>
        <w:rPr>
          <w:lang w:val="en-CA"/>
        </w:rPr>
        <w:t xml:space="preserve"> </w:t>
      </w:r>
      <w:r w:rsidRPr="0039222F">
        <w:rPr>
          <w:lang w:val="en-CA"/>
        </w:rPr>
        <w:t xml:space="preserve">cross were displayed on a </w:t>
      </w:r>
      <w:r>
        <w:rPr>
          <w:lang w:val="en-CA"/>
        </w:rPr>
        <w:t>CRT computer monitor</w:t>
      </w:r>
      <w:r w:rsidRPr="0039222F">
        <w:rPr>
          <w:lang w:val="en-CA"/>
        </w:rPr>
        <w:t xml:space="preserve"> and stimuli were played through </w:t>
      </w:r>
      <w:proofErr w:type="spellStart"/>
      <w:r>
        <w:rPr>
          <w:lang w:val="en-CA"/>
        </w:rPr>
        <w:t>Sennheiser</w:t>
      </w:r>
      <w:proofErr w:type="spellEnd"/>
      <w:r>
        <w:rPr>
          <w:lang w:val="en-CA"/>
        </w:rPr>
        <w:t xml:space="preserve"> HD280 professional headphones</w:t>
      </w:r>
      <w:r w:rsidRPr="0039222F">
        <w:rPr>
          <w:lang w:val="en-CA"/>
        </w:rPr>
        <w:t xml:space="preserve"> </w:t>
      </w:r>
      <w:r>
        <w:rPr>
          <w:lang w:val="en-CA"/>
        </w:rPr>
        <w:t xml:space="preserve">set at 60 </w:t>
      </w:r>
      <w:proofErr w:type="spellStart"/>
      <w:r>
        <w:rPr>
          <w:lang w:val="en-CA"/>
        </w:rPr>
        <w:t>dB.</w:t>
      </w:r>
      <w:proofErr w:type="spellEnd"/>
      <w:r w:rsidRPr="0039222F">
        <w:rPr>
          <w:lang w:val="en-CA"/>
        </w:rPr>
        <w:t xml:space="preserve"> </w:t>
      </w:r>
      <w:r>
        <w:t>Stimuli numbers 2, 3, and 4 had</w:t>
      </w:r>
      <w:r w:rsidRPr="00C62FCC">
        <w:t xml:space="preserve"> relatively </w:t>
      </w:r>
      <w:r>
        <w:t>consistent instrumental motifs throughout the songs, whereas stimuli numbers 1, 5, 6, and 7</w:t>
      </w:r>
      <w:r w:rsidRPr="00C62FCC">
        <w:t xml:space="preserve"> </w:t>
      </w:r>
      <w:r>
        <w:t>were</w:t>
      </w:r>
      <w:r w:rsidRPr="00C62FCC">
        <w:t xml:space="preserve"> </w:t>
      </w:r>
      <w:r>
        <w:t>more musically variable with regards to the instrumentation. Though all of the stimuli utilized a common pop-rock arrangement (guitar, drums, bass guitar, vocals), S1, S2, S3, S4, S6, and S7 had</w:t>
      </w:r>
      <w:r w:rsidRPr="00C62FCC">
        <w:t xml:space="preserve"> </w:t>
      </w:r>
      <w:r>
        <w:t xml:space="preserve">drums featuring </w:t>
      </w:r>
      <w:r w:rsidRPr="00C62FCC">
        <w:t>prominent</w:t>
      </w:r>
      <w:r>
        <w:t>ly</w:t>
      </w:r>
      <w:r w:rsidRPr="00C62FCC">
        <w:t xml:space="preserve">, whereas S5 </w:t>
      </w:r>
      <w:r>
        <w:t>had sparse drums which functioned in the background as more of a supplement to the other instrumentation. The stimuli varied on a number of different facets, but these differences were in deliberately selected in an effort to make the listening experience as naturalistic as possible. All fragments were in the time signature of 4/4</w:t>
      </w:r>
      <w:r w:rsidRPr="00C62FCC">
        <w:t xml:space="preserve">. </w:t>
      </w:r>
      <w:r w:rsidRPr="00865CFD">
        <w:t xml:space="preserve">The </w:t>
      </w:r>
      <w:r>
        <w:t>stimuli</w:t>
      </w:r>
      <w:r w:rsidRPr="00865CFD">
        <w:t xml:space="preserve"> were not repeated between the directed listening conditions</w:t>
      </w:r>
      <w:r>
        <w:t xml:space="preserve"> (each of which contained 23 randomized fragments),</w:t>
      </w:r>
      <w:r w:rsidRPr="00865CFD">
        <w:t xml:space="preserve"> but the undirected listening condition contained</w:t>
      </w:r>
      <w:r>
        <w:t xml:space="preserve"> 23 randomized</w:t>
      </w:r>
      <w:r w:rsidRPr="00865CFD">
        <w:t xml:space="preserve"> fragments </w:t>
      </w:r>
      <w:r>
        <w:t xml:space="preserve">that drew </w:t>
      </w:r>
      <w:r w:rsidRPr="00865CFD">
        <w:t xml:space="preserve">from both of the directed </w:t>
      </w:r>
      <w:r>
        <w:t>conditions</w:t>
      </w:r>
      <w:r w:rsidRPr="00865CFD">
        <w:t xml:space="preserve">. </w:t>
      </w:r>
      <w:r w:rsidRPr="00C62FCC">
        <w:t xml:space="preserve">The musical fragments were presented </w:t>
      </w:r>
      <w:r>
        <w:t>in randomized sequences</w:t>
      </w:r>
      <w:r w:rsidRPr="00C62FCC">
        <w:t xml:space="preserve"> </w:t>
      </w:r>
      <w:r>
        <w:t xml:space="preserve">with a short break in between each. </w:t>
      </w:r>
      <w:r w:rsidRPr="00C62FCC">
        <w:t xml:space="preserve">The total duration of the experiment amounted to about </w:t>
      </w:r>
      <w:r>
        <w:t xml:space="preserve">45 minutes </w:t>
      </w:r>
      <w:r w:rsidRPr="00C62FCC">
        <w:t>(excluding cap fitting time).</w:t>
      </w:r>
    </w:p>
    <w:p w14:paraId="62E061F1" w14:textId="77777777" w:rsidR="00C37A1D" w:rsidRPr="00C31D30" w:rsidRDefault="00C37A1D" w:rsidP="00C37A1D">
      <w:pPr>
        <w:pStyle w:val="Heading2"/>
      </w:pPr>
      <w:r>
        <w:t>Procedure</w:t>
      </w:r>
    </w:p>
    <w:p w14:paraId="551A433A" w14:textId="1FC67865" w:rsidR="00C37A1D" w:rsidRDefault="00C37A1D" w:rsidP="00C37A1D">
      <w:pPr>
        <w:rPr>
          <w:lang w:val="en-CA"/>
        </w:rPr>
      </w:pPr>
      <w:r>
        <w:rPr>
          <w:lang w:val="en-CA"/>
        </w:rPr>
        <w:t>Participants first were played short segments of each of the seven songs and asked to indicate their prior familiarity with each song. Then, they filled out a demographic questionnaire</w:t>
      </w:r>
      <w:r w:rsidR="003B118D">
        <w:rPr>
          <w:lang w:val="en-CA"/>
        </w:rPr>
        <w:t>. Once they finished the survey</w:t>
      </w:r>
      <w:r>
        <w:rPr>
          <w:lang w:val="en-CA"/>
        </w:rPr>
        <w:t xml:space="preserve">, participants were fitted with the EEG system and underwent a </w:t>
      </w:r>
      <w:r>
        <w:rPr>
          <w:lang w:val="en-CA"/>
        </w:rPr>
        <w:lastRenderedPageBreak/>
        <w:t xml:space="preserve">signal quality check to ensure that the clean data was being collected. Stimuli were then presented using a custom </w:t>
      </w:r>
      <w:proofErr w:type="spellStart"/>
      <w:r>
        <w:rPr>
          <w:lang w:val="en-CA"/>
        </w:rPr>
        <w:t>MatLab</w:t>
      </w:r>
      <w:proofErr w:type="spellEnd"/>
      <w:r>
        <w:rPr>
          <w:lang w:val="en-CA"/>
        </w:rPr>
        <w:t xml:space="preserve"> script using </w:t>
      </w:r>
      <w:proofErr w:type="spellStart"/>
      <w:r>
        <w:rPr>
          <w:lang w:val="en-CA"/>
        </w:rPr>
        <w:t>Psychtoolbox</w:t>
      </w:r>
      <w:proofErr w:type="spellEnd"/>
      <w:r>
        <w:rPr>
          <w:lang w:val="en-CA"/>
        </w:rPr>
        <w:t xml:space="preserve"> (</w:t>
      </w:r>
      <w:proofErr w:type="spellStart"/>
      <w:r>
        <w:rPr>
          <w:lang w:val="en-CA"/>
        </w:rPr>
        <w:t>Kleiner</w:t>
      </w:r>
      <w:proofErr w:type="spellEnd"/>
      <w:r>
        <w:rPr>
          <w:lang w:val="en-CA"/>
        </w:rPr>
        <w:t xml:space="preserve"> et al., 2007). They were instructed to sit as still as possible and listen to 23 song fragments with no other instructions. This was the undirected listening block. Following the undirected listening block, they were instructed to attend to the instrume</w:t>
      </w:r>
      <w:bookmarkStart w:id="0" w:name="_GoBack"/>
      <w:bookmarkEnd w:id="0"/>
      <w:r>
        <w:rPr>
          <w:lang w:val="en-CA"/>
        </w:rPr>
        <w:t xml:space="preserve">nts while listening to 23 randomly chosen song fragments for the instrumental-directed listening block. After that, they were instructed to attend to the vocals while listening to the remaining 23 song fragments for the vocal-directed listening block. </w:t>
      </w:r>
    </w:p>
    <w:p w14:paraId="6B91D864" w14:textId="77777777" w:rsidR="00C37A1D" w:rsidRPr="00C31D30" w:rsidRDefault="00C37A1D" w:rsidP="00C37A1D">
      <w:pPr>
        <w:pStyle w:val="Heading2"/>
      </w:pPr>
      <w:r>
        <w:t>EEG Recording and Data Preprocessing</w:t>
      </w:r>
    </w:p>
    <w:p w14:paraId="552769BD" w14:textId="77777777" w:rsidR="00C37A1D" w:rsidRDefault="00C37A1D" w:rsidP="00C37A1D">
      <w:pPr>
        <w:rPr>
          <w:lang w:val="en-CA"/>
        </w:rPr>
      </w:pPr>
      <w:r w:rsidRPr="0039222F">
        <w:rPr>
          <w:lang w:val="en-CA"/>
        </w:rPr>
        <w:t xml:space="preserve">The data were </w:t>
      </w:r>
      <w:r>
        <w:rPr>
          <w:lang w:val="en-CA"/>
        </w:rPr>
        <w:t xml:space="preserve">recorded using a </w:t>
      </w:r>
      <w:proofErr w:type="spellStart"/>
      <w:r>
        <w:rPr>
          <w:lang w:val="en-CA"/>
        </w:rPr>
        <w:t>BioSemi</w:t>
      </w:r>
      <w:proofErr w:type="spellEnd"/>
      <w:r>
        <w:rPr>
          <w:lang w:val="en-CA"/>
        </w:rPr>
        <w:t xml:space="preserve"> </w:t>
      </w:r>
      <w:proofErr w:type="spellStart"/>
      <w:r>
        <w:rPr>
          <w:lang w:val="en-CA"/>
        </w:rPr>
        <w:t>Active</w:t>
      </w:r>
      <w:r w:rsidRPr="0039222F">
        <w:rPr>
          <w:lang w:val="en-CA"/>
        </w:rPr>
        <w:t>Two</w:t>
      </w:r>
      <w:proofErr w:type="spellEnd"/>
      <w:r w:rsidRPr="0039222F">
        <w:rPr>
          <w:lang w:val="en-CA"/>
        </w:rPr>
        <w:t xml:space="preserve"> system </w:t>
      </w:r>
      <w:r>
        <w:rPr>
          <w:lang w:val="en-CA"/>
        </w:rPr>
        <w:t>(</w:t>
      </w:r>
      <w:proofErr w:type="spellStart"/>
      <w:r>
        <w:rPr>
          <w:lang w:val="en-CA"/>
        </w:rPr>
        <w:t>BioSemi</w:t>
      </w:r>
      <w:proofErr w:type="spellEnd"/>
      <w:r>
        <w:rPr>
          <w:lang w:val="en-CA"/>
        </w:rPr>
        <w:t xml:space="preserve"> Inc., Amsterdam, The Netherlands) </w:t>
      </w:r>
      <w:r w:rsidRPr="0039222F">
        <w:rPr>
          <w:lang w:val="en-CA"/>
        </w:rPr>
        <w:t xml:space="preserve">with </w:t>
      </w:r>
      <w:r>
        <w:rPr>
          <w:lang w:val="en-CA"/>
        </w:rPr>
        <w:t xml:space="preserve">32 </w:t>
      </w:r>
      <w:r w:rsidRPr="00296566">
        <w:rPr>
          <w:lang w:val="en-CA"/>
        </w:rPr>
        <w:t>ampli</w:t>
      </w:r>
      <w:r>
        <w:rPr>
          <w:lang w:val="en-CA"/>
        </w:rPr>
        <w:t>fier-embedded Ag/</w:t>
      </w:r>
      <w:proofErr w:type="spellStart"/>
      <w:r>
        <w:rPr>
          <w:lang w:val="en-CA"/>
        </w:rPr>
        <w:t>AgCl</w:t>
      </w:r>
      <w:proofErr w:type="spellEnd"/>
      <w:r>
        <w:rPr>
          <w:lang w:val="en-CA"/>
        </w:rPr>
        <w:t xml:space="preserve"> electrodes arranged according to the 10–20 system (</w:t>
      </w:r>
      <w:r w:rsidRPr="0039222F">
        <w:rPr>
          <w:lang w:val="en-CA"/>
        </w:rPr>
        <w:t>Jasper, 1958),</w:t>
      </w:r>
      <w:r>
        <w:rPr>
          <w:lang w:val="en-CA"/>
        </w:rPr>
        <w:t xml:space="preserve"> with the addition of two mastoid electrodes</w:t>
      </w:r>
      <w:r w:rsidRPr="0039222F">
        <w:rPr>
          <w:lang w:val="en-CA"/>
        </w:rPr>
        <w:t xml:space="preserve"> </w:t>
      </w:r>
      <w:r>
        <w:rPr>
          <w:lang w:val="en-CA"/>
        </w:rPr>
        <w:t xml:space="preserve">and four facial electrodes (horizontal and vertical EOG). The data from the face electrodes were used to control for facial and eye movement artifacts in preprocessing. The </w:t>
      </w:r>
      <w:r w:rsidRPr="0039222F">
        <w:rPr>
          <w:lang w:val="en-CA"/>
        </w:rPr>
        <w:t>offsets of the active electrodes were kept below</w:t>
      </w:r>
      <w:r>
        <w:rPr>
          <w:lang w:val="en-CA"/>
        </w:rPr>
        <w:t xml:space="preserve"> 20 </w:t>
      </w:r>
      <w:proofErr w:type="spellStart"/>
      <w:r>
        <w:rPr>
          <w:lang w:val="en-CA"/>
        </w:rPr>
        <w:t>u</w:t>
      </w:r>
      <w:r w:rsidRPr="0039222F">
        <w:rPr>
          <w:lang w:val="en-CA"/>
        </w:rPr>
        <w:t>V</w:t>
      </w:r>
      <w:proofErr w:type="spellEnd"/>
      <w:r w:rsidRPr="0039222F">
        <w:rPr>
          <w:lang w:val="en-CA"/>
        </w:rPr>
        <w:t xml:space="preserve"> a</w:t>
      </w:r>
      <w:r>
        <w:rPr>
          <w:lang w:val="en-CA"/>
        </w:rPr>
        <w:t xml:space="preserve">t the start of the measurement and </w:t>
      </w:r>
      <w:r w:rsidRPr="0039222F">
        <w:rPr>
          <w:lang w:val="en-CA"/>
        </w:rPr>
        <w:t xml:space="preserve">EEG was sampled at </w:t>
      </w:r>
      <w:r>
        <w:rPr>
          <w:lang w:val="en-CA"/>
        </w:rPr>
        <w:t>1024</w:t>
      </w:r>
      <w:r w:rsidRPr="0039222F">
        <w:rPr>
          <w:lang w:val="en-CA"/>
        </w:rPr>
        <w:t xml:space="preserve"> Hz.</w:t>
      </w:r>
      <w:r>
        <w:rPr>
          <w:lang w:val="en-CA"/>
        </w:rPr>
        <w:t xml:space="preserve"> </w:t>
      </w:r>
    </w:p>
    <w:p w14:paraId="641069C6" w14:textId="629BEEA6" w:rsidR="00C37A1D" w:rsidRDefault="00C37A1D" w:rsidP="00C714D6">
      <w:r w:rsidRPr="0039222F">
        <w:rPr>
          <w:lang w:val="en-CA"/>
        </w:rPr>
        <w:t>The</w:t>
      </w:r>
      <w:r>
        <w:rPr>
          <w:lang w:val="en-CA"/>
        </w:rPr>
        <w:t xml:space="preserve"> </w:t>
      </w:r>
      <w:r w:rsidRPr="0039222F">
        <w:rPr>
          <w:lang w:val="en-CA"/>
        </w:rPr>
        <w:t xml:space="preserve">analyses were performed in </w:t>
      </w:r>
      <w:r>
        <w:rPr>
          <w:lang w:val="en-CA"/>
        </w:rPr>
        <w:t>MATLAB</w:t>
      </w:r>
      <w:r w:rsidRPr="0039222F">
        <w:rPr>
          <w:lang w:val="en-CA"/>
        </w:rPr>
        <w:t xml:space="preserve"> (</w:t>
      </w:r>
      <w:proofErr w:type="spellStart"/>
      <w:r w:rsidRPr="0039222F">
        <w:rPr>
          <w:lang w:val="en-CA"/>
        </w:rPr>
        <w:t>Mathworks</w:t>
      </w:r>
      <w:proofErr w:type="spellEnd"/>
      <w:r w:rsidRPr="0039222F">
        <w:rPr>
          <w:lang w:val="en-CA"/>
        </w:rPr>
        <w:t xml:space="preserve">, </w:t>
      </w:r>
      <w:proofErr w:type="spellStart"/>
      <w:r w:rsidRPr="0039222F">
        <w:rPr>
          <w:lang w:val="en-CA"/>
        </w:rPr>
        <w:t>Nantick</w:t>
      </w:r>
      <w:proofErr w:type="spellEnd"/>
      <w:r w:rsidRPr="0039222F">
        <w:rPr>
          <w:lang w:val="en-CA"/>
        </w:rPr>
        <w:t xml:space="preserve"> USA)</w:t>
      </w:r>
      <w:r>
        <w:rPr>
          <w:lang w:val="en-CA"/>
        </w:rPr>
        <w:t xml:space="preserve"> using </w:t>
      </w:r>
      <w:proofErr w:type="spellStart"/>
      <w:r>
        <w:rPr>
          <w:lang w:val="en-CA"/>
        </w:rPr>
        <w:t>EEGLab</w:t>
      </w:r>
      <w:proofErr w:type="spellEnd"/>
      <w:r>
        <w:rPr>
          <w:lang w:val="en-CA"/>
        </w:rPr>
        <w:t xml:space="preserve"> and </w:t>
      </w:r>
      <w:proofErr w:type="spellStart"/>
      <w:r>
        <w:rPr>
          <w:lang w:val="en-CA"/>
        </w:rPr>
        <w:t>ERPLab</w:t>
      </w:r>
      <w:proofErr w:type="spellEnd"/>
      <w:r>
        <w:rPr>
          <w:lang w:val="en-CA"/>
        </w:rPr>
        <w:t xml:space="preserve"> packages (Delorme and </w:t>
      </w:r>
      <w:proofErr w:type="spellStart"/>
      <w:r>
        <w:rPr>
          <w:lang w:val="en-CA"/>
        </w:rPr>
        <w:t>Makeig</w:t>
      </w:r>
      <w:proofErr w:type="spellEnd"/>
      <w:r>
        <w:rPr>
          <w:lang w:val="en-CA"/>
        </w:rPr>
        <w:t xml:space="preserve">, 2004; </w:t>
      </w:r>
      <w:r w:rsidRPr="00FE16A2">
        <w:rPr>
          <w:lang w:val="en-CA"/>
        </w:rPr>
        <w:t>Ma</w:t>
      </w:r>
      <w:r>
        <w:rPr>
          <w:lang w:val="en-CA"/>
        </w:rPr>
        <w:t xml:space="preserve">rkley et al., </w:t>
      </w:r>
      <w:r w:rsidRPr="00FE16A2">
        <w:rPr>
          <w:lang w:val="en-CA"/>
        </w:rPr>
        <w:t>2011</w:t>
      </w:r>
      <w:r>
        <w:rPr>
          <w:lang w:val="en-CA"/>
        </w:rPr>
        <w:t xml:space="preserve">). </w:t>
      </w:r>
      <w:r w:rsidRPr="00355790">
        <w:rPr>
          <w:lang w:val="en-CA"/>
        </w:rPr>
        <w:t xml:space="preserve">After importing the data, </w:t>
      </w:r>
      <w:r w:rsidR="00076266">
        <w:rPr>
          <w:lang w:val="en-CA"/>
        </w:rPr>
        <w:t>it was bandpass filtered from 2</w:t>
      </w:r>
      <w:r>
        <w:rPr>
          <w:lang w:val="en-CA"/>
        </w:rPr>
        <w:t xml:space="preserve"> to </w:t>
      </w:r>
      <w:r w:rsidR="00076266">
        <w:rPr>
          <w:lang w:val="en-CA"/>
        </w:rPr>
        <w:t>55</w:t>
      </w:r>
      <w:r w:rsidRPr="00355790">
        <w:rPr>
          <w:lang w:val="en-CA"/>
        </w:rPr>
        <w:t xml:space="preserve"> Hz</w:t>
      </w:r>
      <w:r>
        <w:rPr>
          <w:lang w:val="en-CA"/>
        </w:rPr>
        <w:t xml:space="preserve"> </w:t>
      </w:r>
      <w:r w:rsidRPr="00355790">
        <w:rPr>
          <w:lang w:val="en-CA"/>
        </w:rPr>
        <w:t>to remov</w:t>
      </w:r>
      <w:r>
        <w:rPr>
          <w:lang w:val="en-CA"/>
        </w:rPr>
        <w:t xml:space="preserve">e line and muscle </w:t>
      </w:r>
      <w:r w:rsidRPr="00355790">
        <w:rPr>
          <w:lang w:val="en-CA"/>
        </w:rPr>
        <w:t>noise.</w:t>
      </w:r>
      <w:r>
        <w:rPr>
          <w:lang w:val="en-CA"/>
        </w:rPr>
        <w:t xml:space="preserve"> The EEG data was segmented into -4 to 30 s epochs of each condition (undirected listening, instrumental-directed attention, vocal-directed attention), and baseline correction with a pre-stimulus baseline of -4 to 0 s was applied. Eye movements, muscle tension, and other artifacts were corrected using Independent Component Analysis. </w:t>
      </w:r>
    </w:p>
    <w:p w14:paraId="64B6C345" w14:textId="2CBAF95A" w:rsidR="00C37A1D" w:rsidRPr="00C714D6" w:rsidRDefault="006A093F" w:rsidP="00C714D6">
      <w:pPr>
        <w:ind w:firstLine="0"/>
        <w:jc w:val="center"/>
      </w:pPr>
      <w:r>
        <w:rPr>
          <w:b/>
        </w:rPr>
        <w:t>Results</w:t>
      </w:r>
    </w:p>
    <w:p w14:paraId="526E0EF3" w14:textId="20FF16DB" w:rsidR="00C37A1D" w:rsidRPr="00197138" w:rsidRDefault="00C37A1D" w:rsidP="00C37A1D">
      <w:pPr>
        <w:rPr>
          <w:lang w:val="en-CA"/>
        </w:rPr>
      </w:pPr>
      <w:r>
        <w:rPr>
          <w:lang w:val="en-CA"/>
        </w:rPr>
        <w:lastRenderedPageBreak/>
        <w:t xml:space="preserve">EEG signal power was assessed using a Fast Fourier Transform (FFT) to compute a power spectrum (in </w:t>
      </w:r>
      <w:bookmarkStart w:id="1" w:name="OLE_LINK1"/>
      <w:r w:rsidRPr="009D3B92">
        <w:rPr>
          <w:lang w:val="en-CA"/>
        </w:rPr>
        <w:t>μ</w:t>
      </w:r>
      <w:r>
        <w:rPr>
          <w:lang w:val="en-CA"/>
        </w:rPr>
        <w:t>V</w:t>
      </w:r>
      <w:r>
        <w:rPr>
          <w:vertAlign w:val="superscript"/>
          <w:lang w:val="en-CA"/>
        </w:rPr>
        <w:t>2</w:t>
      </w:r>
      <w:bookmarkEnd w:id="1"/>
      <w:r>
        <w:rPr>
          <w:lang w:val="en-CA"/>
        </w:rPr>
        <w:t>) for each segment of EEG data. Log</w:t>
      </w:r>
      <w:r>
        <w:rPr>
          <w:vertAlign w:val="superscript"/>
          <w:lang w:val="en-CA"/>
        </w:rPr>
        <w:t>10</w:t>
      </w:r>
      <w:r>
        <w:rPr>
          <w:lang w:val="en-CA"/>
        </w:rPr>
        <w:t xml:space="preserve"> power was used for statistical analyses of spectral EEG data. A one-way ANOVA was performed on the pooled epochs from all the participants between the three conditions at </w:t>
      </w:r>
      <w:r w:rsidR="00AF3E90">
        <w:rPr>
          <w:lang w:val="en-CA"/>
        </w:rPr>
        <w:t xml:space="preserve">the </w:t>
      </w:r>
      <w:r>
        <w:rPr>
          <w:lang w:val="en-CA"/>
        </w:rPr>
        <w:t xml:space="preserve">electrode </w:t>
      </w:r>
      <w:r w:rsidR="00AF3E90">
        <w:rPr>
          <w:lang w:val="en-CA"/>
        </w:rPr>
        <w:t xml:space="preserve">where the attention-controlled ASSR has been </w:t>
      </w:r>
      <w:r w:rsidR="00AF3E90">
        <w:rPr>
          <w:lang w:val="en-CA"/>
        </w:rPr>
        <w:t xml:space="preserve">previously </w:t>
      </w:r>
      <w:r w:rsidR="00AF3E90">
        <w:rPr>
          <w:lang w:val="en-CA"/>
        </w:rPr>
        <w:t>found</w:t>
      </w:r>
      <w:r w:rsidR="00AF3E90">
        <w:rPr>
          <w:lang w:val="en-CA"/>
        </w:rPr>
        <w:t xml:space="preserve">, </w:t>
      </w:r>
      <w:r w:rsidR="00B372DB">
        <w:rPr>
          <w:lang w:val="en-CA"/>
        </w:rPr>
        <w:t>F4 (Carlyon et al., 2001</w:t>
      </w:r>
      <w:r w:rsidR="00AF3E90">
        <w:rPr>
          <w:lang w:val="en-CA"/>
        </w:rPr>
        <w:t>; Reyes et al., 2004</w:t>
      </w:r>
      <w:r w:rsidR="00B372DB">
        <w:rPr>
          <w:lang w:val="en-CA"/>
        </w:rPr>
        <w:t xml:space="preserve">). </w:t>
      </w:r>
      <w:r>
        <w:rPr>
          <w:lang w:val="en-CA"/>
        </w:rPr>
        <w:t xml:space="preserve">The tests were two-tailed and </w:t>
      </w:r>
      <w:r>
        <w:rPr>
          <w:i/>
          <w:lang w:val="en-CA"/>
        </w:rPr>
        <w:t>p</w:t>
      </w:r>
      <w:r>
        <w:rPr>
          <w:lang w:val="en-CA"/>
        </w:rPr>
        <w:t xml:space="preserve">&lt;0.05 was used as a criterion. A comparison of the mean power spectra for each frequency from the pooled epochs from all of the participants </w:t>
      </w:r>
      <w:r w:rsidR="00E7060F">
        <w:rPr>
          <w:lang w:val="en-CA"/>
        </w:rPr>
        <w:t xml:space="preserve">at electrode location F4 </w:t>
      </w:r>
      <w:r>
        <w:rPr>
          <w:lang w:val="en-CA"/>
        </w:rPr>
        <w:t>is shown in Fig. 1. ANOVA revealed no statistically significant differences</w:t>
      </w:r>
      <w:r w:rsidR="00E7060F">
        <w:rPr>
          <w:lang w:val="en-CA"/>
        </w:rPr>
        <w:t xml:space="preserve"> in power</w:t>
      </w:r>
      <w:r>
        <w:rPr>
          <w:lang w:val="en-CA"/>
        </w:rPr>
        <w:t xml:space="preserve"> between the groups </w:t>
      </w:r>
      <w:r w:rsidR="00354328">
        <w:rPr>
          <w:lang w:val="en-CA"/>
        </w:rPr>
        <w:t xml:space="preserve">at 30 Hz </w:t>
      </w:r>
      <w:r w:rsidR="00E7060F">
        <w:rPr>
          <w:lang w:val="en-CA"/>
        </w:rPr>
        <w:t>(</w:t>
      </w:r>
      <w:proofErr w:type="gramStart"/>
      <w:r w:rsidR="00E7060F">
        <w:rPr>
          <w:lang w:val="en-CA"/>
        </w:rPr>
        <w:t>F(</w:t>
      </w:r>
      <w:proofErr w:type="gramEnd"/>
      <w:r w:rsidR="00E7060F">
        <w:rPr>
          <w:lang w:val="en-CA"/>
        </w:rPr>
        <w:t>2,67</w:t>
      </w:r>
      <w:r>
        <w:rPr>
          <w:lang w:val="en-CA"/>
        </w:rPr>
        <w:t>) = 1.</w:t>
      </w:r>
      <w:r w:rsidR="00E7060F">
        <w:rPr>
          <w:lang w:val="en-CA"/>
        </w:rPr>
        <w:t>65</w:t>
      </w:r>
      <w:r>
        <w:rPr>
          <w:lang w:val="en-CA"/>
        </w:rPr>
        <w:t xml:space="preserve">, </w:t>
      </w:r>
      <w:r>
        <w:rPr>
          <w:i/>
          <w:lang w:val="en-CA"/>
        </w:rPr>
        <w:t xml:space="preserve">p </w:t>
      </w:r>
      <w:r w:rsidR="00E7060F">
        <w:rPr>
          <w:lang w:val="en-CA"/>
        </w:rPr>
        <w:t>= .20</w:t>
      </w:r>
      <w:r>
        <w:rPr>
          <w:lang w:val="en-CA"/>
        </w:rPr>
        <w:t>)</w:t>
      </w:r>
      <w:r w:rsidR="00913BC4">
        <w:rPr>
          <w:lang w:val="en-CA"/>
        </w:rPr>
        <w:t xml:space="preserve"> and </w:t>
      </w:r>
      <w:r w:rsidR="00E7060F">
        <w:rPr>
          <w:lang w:val="en-CA"/>
        </w:rPr>
        <w:t xml:space="preserve">at </w:t>
      </w:r>
      <w:r w:rsidR="00913BC4">
        <w:rPr>
          <w:lang w:val="en-CA"/>
        </w:rPr>
        <w:t>40 Hz</w:t>
      </w:r>
      <w:r w:rsidR="00E7060F">
        <w:rPr>
          <w:lang w:val="en-CA"/>
        </w:rPr>
        <w:t xml:space="preserve"> (F(2,67</w:t>
      </w:r>
      <w:r w:rsidR="00E7060F">
        <w:rPr>
          <w:lang w:val="en-CA"/>
        </w:rPr>
        <w:t>) = 1.</w:t>
      </w:r>
      <w:r w:rsidR="00E7060F">
        <w:rPr>
          <w:lang w:val="en-CA"/>
        </w:rPr>
        <w:t>40</w:t>
      </w:r>
      <w:r w:rsidR="00E7060F">
        <w:rPr>
          <w:lang w:val="en-CA"/>
        </w:rPr>
        <w:t xml:space="preserve">, </w:t>
      </w:r>
      <w:r w:rsidR="00E7060F">
        <w:rPr>
          <w:i/>
          <w:lang w:val="en-CA"/>
        </w:rPr>
        <w:t xml:space="preserve">p </w:t>
      </w:r>
      <w:r w:rsidR="00E7060F">
        <w:rPr>
          <w:lang w:val="en-CA"/>
        </w:rPr>
        <w:t>= .</w:t>
      </w:r>
      <w:r w:rsidR="00E7060F">
        <w:rPr>
          <w:lang w:val="en-CA"/>
        </w:rPr>
        <w:t>25</w:t>
      </w:r>
      <w:r w:rsidR="00E7060F">
        <w:rPr>
          <w:lang w:val="en-CA"/>
        </w:rPr>
        <w:t>)</w:t>
      </w:r>
      <w:r>
        <w:rPr>
          <w:lang w:val="en-CA"/>
        </w:rPr>
        <w:t>.</w:t>
      </w:r>
      <w:r w:rsidR="005A59C1">
        <w:rPr>
          <w:lang w:val="en-CA"/>
        </w:rPr>
        <w:t xml:space="preserve"> Fig. 2. shows the spectral power for all channels.</w:t>
      </w:r>
    </w:p>
    <w:p w14:paraId="634054CB" w14:textId="373C99DB" w:rsidR="00C37A1D" w:rsidRDefault="00BF10CD" w:rsidP="00BF10CD">
      <w:pPr>
        <w:ind w:firstLine="0"/>
        <w:jc w:val="center"/>
      </w:pPr>
      <w:r>
        <w:rPr>
          <w:b/>
        </w:rPr>
        <w:t>Discussion</w:t>
      </w:r>
    </w:p>
    <w:p w14:paraId="00A83951" w14:textId="77777777" w:rsidR="007D3A05" w:rsidRDefault="006614BD" w:rsidP="00BF10CD">
      <w:pPr>
        <w:ind w:firstLine="0"/>
      </w:pPr>
      <w:r>
        <w:tab/>
        <w:t xml:space="preserve">The results of the present study provide </w:t>
      </w:r>
      <w:r w:rsidR="006A4DCD">
        <w:t>interesting data for understanding the nuances of the ASSR. There are a few reasons why an ASSR may not have been elicited by the amplitude-modulated musical stimuli that were presented to participants in the study.</w:t>
      </w:r>
      <w:r w:rsidR="00A75FD5">
        <w:t xml:space="preserve"> </w:t>
      </w:r>
    </w:p>
    <w:p w14:paraId="2AE73409" w14:textId="16B7F002" w:rsidR="00BF10CD" w:rsidRDefault="00B84FB1" w:rsidP="007D3A05">
      <w:r>
        <w:t>Lack of novelty could be one of the possible reasons that an ASSR was not elicited in the present study. It has been suggested previously that n</w:t>
      </w:r>
      <w:r w:rsidR="007D3A05">
        <w:t>ovelty</w:t>
      </w:r>
      <w:r>
        <w:t xml:space="preserve"> may me more important than attention for the ASSR. </w:t>
      </w:r>
      <w:r w:rsidR="005D3A60">
        <w:t xml:space="preserve">Linden, </w:t>
      </w:r>
      <w:proofErr w:type="spellStart"/>
      <w:r w:rsidR="005D3A60">
        <w:t>Picton</w:t>
      </w:r>
      <w:proofErr w:type="spellEnd"/>
      <w:r w:rsidR="005D3A60">
        <w:t xml:space="preserve">, Hamel, and Campbell (1987) investigated attentional modulation of the ASSR in an active oddball paradigm where target stimuli that had their amplitudes modulated at one frequency were to be discriminated from standard stimuli that had their amplitudes modulated at another frequency. </w:t>
      </w:r>
      <w:r w:rsidR="007D3A05">
        <w:t>When the targets were 40 Hz and the standards were 20 Hz, the amplitude of the ASSR was enhanced for targets. Conversely, though, when the frequencies were reversed, no ASSR was found</w:t>
      </w:r>
      <w:r>
        <w:t xml:space="preserve">. These results elucidate the complex nature of </w:t>
      </w:r>
      <w:r>
        <w:lastRenderedPageBreak/>
        <w:t xml:space="preserve">the ASSR. The present study utilized only what would be deemed “standard” stimuli in the paper by Linden and colleagues, so their results may be related to the findings of this paper. </w:t>
      </w:r>
    </w:p>
    <w:p w14:paraId="5FB64742" w14:textId="7157E712" w:rsidR="00043C27" w:rsidRDefault="00043C27" w:rsidP="001B0E76">
      <w:r>
        <w:t xml:space="preserve">Another potential factor that could have contributed to the lack of an ASSR is the fact that both instrumental and lyrical stimuli are highly complex </w:t>
      </w:r>
      <w:r w:rsidR="00FA203B">
        <w:t xml:space="preserve">sonic signals. </w:t>
      </w:r>
      <w:r w:rsidR="002435B1">
        <w:t>One study found that the signal-to-noise ratio of an amplitude modulated stimulus (i.e. the amplitude modulated frequency to all other frequencies) correlated with the strength of the elicited ASSR in the EEG signal (</w:t>
      </w:r>
      <w:proofErr w:type="spellStart"/>
      <w:r w:rsidR="001F7294" w:rsidRPr="001F7294">
        <w:t>Roß</w:t>
      </w:r>
      <w:proofErr w:type="spellEnd"/>
      <w:r w:rsidR="001F7294">
        <w:t xml:space="preserve">, </w:t>
      </w:r>
      <w:proofErr w:type="spellStart"/>
      <w:r w:rsidR="001F7294">
        <w:t>Borgmann</w:t>
      </w:r>
      <w:proofErr w:type="spellEnd"/>
      <w:r w:rsidR="001F7294">
        <w:t xml:space="preserve">, &amp; </w:t>
      </w:r>
      <w:proofErr w:type="spellStart"/>
      <w:r w:rsidR="001F7294">
        <w:t>Draganova</w:t>
      </w:r>
      <w:proofErr w:type="spellEnd"/>
      <w:r w:rsidR="001F7294">
        <w:t>, 2000). The large collection of various frequencies in the different audio clips that were used could have masked the ASSR or cancelled out the effects of it.</w:t>
      </w:r>
      <w:r w:rsidR="001B0E76">
        <w:t xml:space="preserve"> </w:t>
      </w:r>
      <w:proofErr w:type="spellStart"/>
      <w:r w:rsidR="001B0E76">
        <w:t>Bohórquez</w:t>
      </w:r>
      <w:proofErr w:type="spellEnd"/>
      <w:r w:rsidR="001B0E76">
        <w:t xml:space="preserve"> and </w:t>
      </w:r>
      <w:proofErr w:type="spellStart"/>
      <w:r w:rsidR="001B0E76" w:rsidRPr="001B0E76">
        <w:t>Özdamar</w:t>
      </w:r>
      <w:proofErr w:type="spellEnd"/>
      <w:r w:rsidR="001B0E76">
        <w:t xml:space="preserve"> (2008) found that the ASSR arises as a result of the superposition of overlapping </w:t>
      </w:r>
      <w:r w:rsidR="001B0E76" w:rsidRPr="001B0E76">
        <w:t>auditory brainstem and middle latency responses</w:t>
      </w:r>
      <w:r w:rsidR="001B0E76">
        <w:t xml:space="preserve">. The maximal response at 40 Hz was posited to be a product of </w:t>
      </w:r>
      <w:r w:rsidR="00AC384A">
        <w:t xml:space="preserve">the superposition of the resonating </w:t>
      </w:r>
      <w:proofErr w:type="spellStart"/>
      <w:r w:rsidR="00AC384A" w:rsidRPr="00AC384A">
        <w:t>P</w:t>
      </w:r>
      <w:r w:rsidR="00AC384A" w:rsidRPr="00AC384A">
        <w:rPr>
          <w:vertAlign w:val="subscript"/>
        </w:rPr>
        <w:t>b</w:t>
      </w:r>
      <w:proofErr w:type="spellEnd"/>
      <w:r w:rsidR="00AC384A">
        <w:t xml:space="preserve"> and </w:t>
      </w:r>
      <w:r w:rsidR="00AC384A" w:rsidRPr="00AC384A">
        <w:t>P</w:t>
      </w:r>
      <w:r w:rsidR="00AC384A">
        <w:rPr>
          <w:vertAlign w:val="subscript"/>
        </w:rPr>
        <w:t xml:space="preserve">a </w:t>
      </w:r>
      <w:r w:rsidR="00AC384A">
        <w:t xml:space="preserve">waves of the middle latency response. To many interacting harmonic frequencies may cause a disruption in the alignment of the frequencies of these responses. </w:t>
      </w:r>
    </w:p>
    <w:p w14:paraId="77B273F8" w14:textId="688FE3A0" w:rsidR="00A10506" w:rsidRDefault="00A10506" w:rsidP="001B0E76">
      <w:r>
        <w:t xml:space="preserve">Methodological factors could have also played a part in the findings or the present study. The participant number was relatively low due to </w:t>
      </w:r>
      <w:r w:rsidR="00195879">
        <w:t>contextual factors like time constraints and technical difficulties.</w:t>
      </w:r>
      <w:r w:rsidR="001D4A14">
        <w:t xml:space="preserve"> There is some individual variability w</w:t>
      </w:r>
      <w:r w:rsidR="00883138">
        <w:t>ith regards to the strength of the ASSR and it has even been suggested that some individuals do not exhibit an ASSR whatsoever in response to amplitude-modulated stimuli (</w:t>
      </w:r>
      <w:proofErr w:type="spellStart"/>
      <w:r w:rsidR="0036065B">
        <w:t>Rass</w:t>
      </w:r>
      <w:proofErr w:type="spellEnd"/>
      <w:r w:rsidR="0036065B">
        <w:t xml:space="preserve"> et al., 2010</w:t>
      </w:r>
      <w:r w:rsidR="00883138">
        <w:t xml:space="preserve">). Owing to this variability and the low sample size of the present study, it is hard to discern if the participants happened to have low receptiveness to the ASSR. Also, the volume </w:t>
      </w:r>
      <w:r w:rsidR="00DF3802">
        <w:t>at which</w:t>
      </w:r>
      <w:r w:rsidR="00883138">
        <w:t xml:space="preserve"> the stimuli were presented had to be limited out of courtesy for the patrons of the laboratory rooms surrounding the testing room. </w:t>
      </w:r>
      <w:r w:rsidR="0036065B">
        <w:t xml:space="preserve">It has been suggested that for some types of stimuli and some individuals, the ASSR responds best </w:t>
      </w:r>
      <w:r w:rsidR="0036065B">
        <w:lastRenderedPageBreak/>
        <w:t xml:space="preserve">at high volumes </w:t>
      </w:r>
      <w:r w:rsidR="0036065B">
        <w:t>(Yeung &amp; Wong, 2007)</w:t>
      </w:r>
      <w:r w:rsidR="0036065B">
        <w:t>.</w:t>
      </w:r>
      <w:r w:rsidR="00DF3802">
        <w:t xml:space="preserve"> Therefore, the volume of the presentation could have been too quiet to elicit a response large enough to be found in the EEG signal.</w:t>
      </w:r>
    </w:p>
    <w:p w14:paraId="49697F15" w14:textId="022467EC" w:rsidR="00DF3802" w:rsidRDefault="00352A2E" w:rsidP="001B0E76">
      <w:r>
        <w:t>In order to properly interpret the meaning of the results found in the present study, further research programs should aim to investigate the nuances of the ASSR with regards to musical stimuli, especially</w:t>
      </w:r>
      <w:r w:rsidR="00B0123D">
        <w:t xml:space="preserve"> ones that contain vocals and lyrics. </w:t>
      </w:r>
      <w:r w:rsidR="007E1747">
        <w:t xml:space="preserve">One potential avenue of research is to </w:t>
      </w:r>
      <w:r w:rsidR="004450C9">
        <w:t xml:space="preserve">test the </w:t>
      </w:r>
      <w:r w:rsidR="00EF23E6">
        <w:t xml:space="preserve">ASSR </w:t>
      </w:r>
      <w:r w:rsidR="00604578">
        <w:t>using</w:t>
      </w:r>
      <w:r w:rsidR="00EF23E6">
        <w:t xml:space="preserve"> a spectrum</w:t>
      </w:r>
      <w:r w:rsidR="00604578">
        <w:t xml:space="preserve"> of auditory stimuli ranging from sinusoidal tones to complex music in order to investigate how </w:t>
      </w:r>
      <w:r w:rsidR="00D005DC">
        <w:t>it operates at different spots along the spectrum. This same concept could</w:t>
      </w:r>
      <w:r w:rsidR="00741DA6">
        <w:t xml:space="preserve"> be applied with speech stimuli on a spectrum from spoken to sung. Once these nuances are teased out, the present experiment could be redesigned with them in mind. </w:t>
      </w:r>
    </w:p>
    <w:p w14:paraId="3D084AA5" w14:textId="03B15E0F" w:rsidR="00741DA6" w:rsidRDefault="00741DA6" w:rsidP="00741DA6">
      <w:pPr>
        <w:ind w:firstLine="0"/>
      </w:pPr>
      <w:r>
        <w:tab/>
        <w:t xml:space="preserve">Another research project that could further this line of inquiry is to attempt to track attention using the EEG analysis method known as amplitude envelope tracking. </w:t>
      </w:r>
      <w:r w:rsidR="00C60AA0">
        <w:t xml:space="preserve">This method has been used in the study of the cocktail party effect to </w:t>
      </w:r>
      <w:r w:rsidR="00FB56B3">
        <w:t xml:space="preserve">decode attentional selection from EEG (Sullivan et al., 2015). It involves aligning the phase of the low frequency information in the audio signal with the time-domain EEG signal. Since it has been shown to be useful for speech stimuli, this method is another potential avenue for tracking attention to musical stimuli. </w:t>
      </w:r>
    </w:p>
    <w:p w14:paraId="7619DAA5" w14:textId="2CCBDB19" w:rsidR="007C346A" w:rsidRPr="00AC384A" w:rsidRDefault="007C346A" w:rsidP="00741DA6">
      <w:pPr>
        <w:ind w:firstLine="0"/>
      </w:pPr>
      <w:r>
        <w:tab/>
      </w:r>
      <w:r w:rsidR="006929C9">
        <w:t>It is recommended that future researchers continue to develop a method of tracking attention to auditory stimuli</w:t>
      </w:r>
      <w:r w:rsidR="00B75A50">
        <w:t xml:space="preserve"> (and more specifically, vocal music)</w:t>
      </w:r>
      <w:r w:rsidR="006929C9">
        <w:t xml:space="preserve">. </w:t>
      </w:r>
      <w:r w:rsidR="00A14850">
        <w:t xml:space="preserve">Once a </w:t>
      </w:r>
      <w:r w:rsidR="004F29B6">
        <w:t xml:space="preserve">viable </w:t>
      </w:r>
      <w:r w:rsidR="008209E4">
        <w:t>method of tracking attention is developed</w:t>
      </w:r>
      <w:r w:rsidR="006929C9">
        <w:t xml:space="preserve">, </w:t>
      </w:r>
      <w:r w:rsidR="00B75A50">
        <w:t xml:space="preserve">the </w:t>
      </w:r>
      <w:r w:rsidR="00311651">
        <w:t>mechanism</w:t>
      </w:r>
      <w:r w:rsidR="00B75A50">
        <w:t xml:space="preserve"> </w:t>
      </w:r>
      <w:r w:rsidR="00311651">
        <w:t>and nuance by which</w:t>
      </w:r>
      <w:r w:rsidR="00B75A50">
        <w:t xml:space="preserve"> attention is controlled and divided when listening to </w:t>
      </w:r>
      <w:r w:rsidR="00311651">
        <w:t>this music can begin to be uncovered.</w:t>
      </w:r>
    </w:p>
    <w:sdt>
      <w:sdtPr>
        <w:rPr>
          <w:rFonts w:asciiTheme="minorHAnsi" w:eastAsiaTheme="minorEastAsia" w:hAnsiTheme="minorHAnsi" w:cstheme="minorBidi"/>
        </w:rPr>
        <w:id w:val="62297111"/>
        <w:docPartObj>
          <w:docPartGallery w:val="Bibliographies"/>
          <w:docPartUnique/>
        </w:docPartObj>
      </w:sdtPr>
      <w:sdtEndPr/>
      <w:sdtContent>
        <w:p w14:paraId="3601EBC1" w14:textId="4E895A40" w:rsidR="00E81978" w:rsidRDefault="005D3A03">
          <w:pPr>
            <w:pStyle w:val="SectionTitle"/>
          </w:pPr>
          <w:r>
            <w:t>References</w:t>
          </w:r>
        </w:p>
      </w:sdtContent>
    </w:sdt>
    <w:p w14:paraId="09A42C1A" w14:textId="77777777" w:rsidR="00816512" w:rsidRDefault="0007488E" w:rsidP="0007488E">
      <w:pPr>
        <w:rPr>
          <w:rFonts w:eastAsia="Times New Roman"/>
        </w:rPr>
      </w:pPr>
      <w:proofErr w:type="spellStart"/>
      <w:r>
        <w:rPr>
          <w:rFonts w:eastAsia="Times New Roman"/>
        </w:rPr>
        <w:t>Anstis</w:t>
      </w:r>
      <w:proofErr w:type="spellEnd"/>
      <w:r>
        <w:rPr>
          <w:rFonts w:eastAsia="Times New Roman"/>
        </w:rPr>
        <w:t xml:space="preserve">, S. M., &amp; </w:t>
      </w:r>
      <w:proofErr w:type="spellStart"/>
      <w:r>
        <w:rPr>
          <w:rFonts w:eastAsia="Times New Roman"/>
        </w:rPr>
        <w:t>Saida</w:t>
      </w:r>
      <w:proofErr w:type="spellEnd"/>
      <w:r>
        <w:rPr>
          <w:rFonts w:eastAsia="Times New Roman"/>
        </w:rPr>
        <w:t xml:space="preserve">, S. (1985). Adaptation to auditory streaming of frequency-modulated tones. </w:t>
      </w:r>
      <w:r>
        <w:rPr>
          <w:rFonts w:eastAsia="Times New Roman"/>
          <w:i/>
          <w:iCs/>
        </w:rPr>
        <w:t>Journal of Experimental Psychology: Human</w:t>
      </w:r>
      <w:r>
        <w:rPr>
          <w:rFonts w:eastAsia="Times New Roman"/>
        </w:rPr>
        <w:t>. Retrieved from http://psycnet.apa.org/journals/xhp/11/3/257/</w:t>
      </w:r>
      <w:r>
        <w:rPr>
          <w:rFonts w:eastAsia="Times New Roman"/>
        </w:rPr>
        <w:br/>
      </w:r>
      <w:r>
        <w:rPr>
          <w:rFonts w:eastAsia="Times New Roman"/>
        </w:rPr>
        <w:br/>
      </w:r>
      <w:proofErr w:type="spellStart"/>
      <w:r>
        <w:rPr>
          <w:rFonts w:eastAsia="Times New Roman"/>
        </w:rPr>
        <w:t>Arons</w:t>
      </w:r>
      <w:proofErr w:type="spellEnd"/>
      <w:r>
        <w:rPr>
          <w:rFonts w:eastAsia="Times New Roman"/>
        </w:rPr>
        <w:t xml:space="preserve">, B. (1992). A review of the cocktail party effect. </w:t>
      </w:r>
      <w:r>
        <w:rPr>
          <w:rFonts w:eastAsia="Times New Roman"/>
          <w:i/>
          <w:iCs/>
        </w:rPr>
        <w:t>Journal of the American Voice I/O Society</w:t>
      </w:r>
      <w:r>
        <w:rPr>
          <w:rFonts w:eastAsia="Times New Roman"/>
        </w:rPr>
        <w:t xml:space="preserve">, </w:t>
      </w:r>
      <w:r>
        <w:rPr>
          <w:rFonts w:eastAsia="Times New Roman"/>
          <w:i/>
          <w:iCs/>
        </w:rPr>
        <w:t>12</w:t>
      </w:r>
      <w:r>
        <w:rPr>
          <w:rFonts w:eastAsia="Times New Roman"/>
        </w:rPr>
        <w:t>(7), 35–50.</w:t>
      </w:r>
      <w:r>
        <w:rPr>
          <w:rFonts w:eastAsia="Times New Roman"/>
        </w:rPr>
        <w:br/>
      </w:r>
      <w:r>
        <w:rPr>
          <w:rFonts w:eastAsia="Times New Roman"/>
        </w:rPr>
        <w:br/>
      </w:r>
      <w:proofErr w:type="spellStart"/>
      <w:r>
        <w:rPr>
          <w:rFonts w:eastAsia="Times New Roman"/>
        </w:rPr>
        <w:t>Bohórquez</w:t>
      </w:r>
      <w:proofErr w:type="spellEnd"/>
      <w:r>
        <w:rPr>
          <w:rFonts w:eastAsia="Times New Roman"/>
        </w:rPr>
        <w:t xml:space="preserve">, J., &amp; </w:t>
      </w:r>
      <w:proofErr w:type="spellStart"/>
      <w:r>
        <w:rPr>
          <w:rFonts w:eastAsia="Times New Roman"/>
        </w:rPr>
        <w:t>Ozdamar</w:t>
      </w:r>
      <w:proofErr w:type="spellEnd"/>
      <w:r>
        <w:rPr>
          <w:rFonts w:eastAsia="Times New Roman"/>
        </w:rPr>
        <w:t xml:space="preserve">, O. (2008). Generation of the 40-Hz auditory steady-state response (ASSR) explained using convolution. </w:t>
      </w:r>
      <w:r>
        <w:rPr>
          <w:rFonts w:eastAsia="Times New Roman"/>
          <w:i/>
          <w:iCs/>
        </w:rPr>
        <w:t>Clinical Neurophysiology: Official Journal of the International Federation of Clinical Neurophysiology</w:t>
      </w:r>
      <w:r>
        <w:rPr>
          <w:rFonts w:eastAsia="Times New Roman"/>
        </w:rPr>
        <w:t xml:space="preserve">, </w:t>
      </w:r>
      <w:r>
        <w:rPr>
          <w:rFonts w:eastAsia="Times New Roman"/>
          <w:i/>
          <w:iCs/>
        </w:rPr>
        <w:t>119</w:t>
      </w:r>
      <w:r>
        <w:rPr>
          <w:rFonts w:eastAsia="Times New Roman"/>
        </w:rPr>
        <w:t>(11), 2598–2607.</w:t>
      </w:r>
      <w:r>
        <w:rPr>
          <w:rFonts w:eastAsia="Times New Roman"/>
        </w:rPr>
        <w:br/>
      </w:r>
      <w:r>
        <w:rPr>
          <w:rFonts w:eastAsia="Times New Roman"/>
        </w:rPr>
        <w:br/>
      </w:r>
      <w:proofErr w:type="spellStart"/>
      <w:r>
        <w:rPr>
          <w:rFonts w:eastAsia="Times New Roman"/>
        </w:rPr>
        <w:t>Bregman</w:t>
      </w:r>
      <w:proofErr w:type="spellEnd"/>
      <w:r>
        <w:rPr>
          <w:rFonts w:eastAsia="Times New Roman"/>
        </w:rPr>
        <w:t xml:space="preserve">, A. S. (1994). </w:t>
      </w:r>
      <w:r>
        <w:rPr>
          <w:rFonts w:eastAsia="Times New Roman"/>
          <w:i/>
          <w:iCs/>
        </w:rPr>
        <w:t>Auditory Scene Analysis: The Perceptual Organization of Sound</w:t>
      </w:r>
      <w:r>
        <w:rPr>
          <w:rFonts w:eastAsia="Times New Roman"/>
        </w:rPr>
        <w:t>. MIT Press.</w:t>
      </w:r>
      <w:r>
        <w:rPr>
          <w:rFonts w:eastAsia="Times New Roman"/>
        </w:rPr>
        <w:br/>
      </w:r>
      <w:r>
        <w:rPr>
          <w:rFonts w:eastAsia="Times New Roman"/>
        </w:rPr>
        <w:br/>
        <w:t xml:space="preserve">Carlyon, R. P., Cusack, R., Foxton, J. M., &amp; Robertson, I. H. (2001). Effects of attention and unilateral neglect on auditory stream segregation. </w:t>
      </w:r>
      <w:r>
        <w:rPr>
          <w:rFonts w:eastAsia="Times New Roman"/>
          <w:i/>
          <w:iCs/>
        </w:rPr>
        <w:t>Journal of Experimental Psychology. Human Perception and Performance</w:t>
      </w:r>
      <w:r>
        <w:rPr>
          <w:rFonts w:eastAsia="Times New Roman"/>
        </w:rPr>
        <w:t xml:space="preserve">, </w:t>
      </w:r>
      <w:r>
        <w:rPr>
          <w:rFonts w:eastAsia="Times New Roman"/>
          <w:i/>
          <w:iCs/>
        </w:rPr>
        <w:t>27</w:t>
      </w:r>
      <w:r>
        <w:rPr>
          <w:rFonts w:eastAsia="Times New Roman"/>
        </w:rPr>
        <w:t>(1), 115–127.</w:t>
      </w:r>
    </w:p>
    <w:p w14:paraId="799DEA73" w14:textId="479CD6F1" w:rsidR="00816512" w:rsidRDefault="0007488E" w:rsidP="0007488E">
      <w:pPr>
        <w:rPr>
          <w:rFonts w:eastAsia="Times New Roman"/>
        </w:rPr>
      </w:pPr>
      <w:r>
        <w:rPr>
          <w:rFonts w:eastAsia="Times New Roman"/>
        </w:rPr>
        <w:br/>
      </w:r>
      <w:r w:rsidR="00816512">
        <w:rPr>
          <w:rFonts w:eastAsia="Times New Roman"/>
        </w:rPr>
        <w:t xml:space="preserve">Darwin, C.J. and Carlyon, R.P. (1995). Auditory Grouping. In </w:t>
      </w:r>
      <w:proofErr w:type="gramStart"/>
      <w:r w:rsidR="00816512">
        <w:rPr>
          <w:rFonts w:eastAsia="Times New Roman"/>
        </w:rPr>
        <w:t>The..</w:t>
      </w:r>
      <w:proofErr w:type="gramEnd"/>
      <w:r w:rsidR="00816512">
        <w:rPr>
          <w:rFonts w:eastAsia="Times New Roman"/>
        </w:rPr>
        <w:t xml:space="preserve"> (</w:t>
      </w:r>
      <w:proofErr w:type="spellStart"/>
      <w:r w:rsidR="00816512">
        <w:rPr>
          <w:rFonts w:eastAsia="Times New Roman"/>
        </w:rPr>
        <w:t>n.d.</w:t>
      </w:r>
      <w:proofErr w:type="spellEnd"/>
      <w:r w:rsidR="00816512">
        <w:rPr>
          <w:rFonts w:eastAsia="Times New Roman"/>
        </w:rPr>
        <w:t xml:space="preserve">). Retrieved from </w:t>
      </w:r>
      <w:r w:rsidR="00816512" w:rsidRPr="00816512">
        <w:rPr>
          <w:rFonts w:eastAsia="Times New Roman"/>
        </w:rPr>
        <w:t>http://www.utdallas.edu/~assmann/hcs6367/darwin_carlyon95.pdf</w:t>
      </w:r>
    </w:p>
    <w:p w14:paraId="06583932" w14:textId="6C44AAEF" w:rsidR="0007488E" w:rsidRDefault="0007488E" w:rsidP="0007488E">
      <w:pPr>
        <w:rPr>
          <w:rFonts w:eastAsia="Times New Roman"/>
          <w:kern w:val="0"/>
          <w:lang w:eastAsia="en-US"/>
        </w:rPr>
      </w:pPr>
      <w:r>
        <w:rPr>
          <w:rFonts w:eastAsia="Times New Roman"/>
        </w:rPr>
        <w:br/>
        <w:t xml:space="preserve">Delorme, A., &amp; </w:t>
      </w:r>
      <w:proofErr w:type="spellStart"/>
      <w:r>
        <w:rPr>
          <w:rFonts w:eastAsia="Times New Roman"/>
        </w:rPr>
        <w:t>Makeig</w:t>
      </w:r>
      <w:proofErr w:type="spellEnd"/>
      <w:r>
        <w:rPr>
          <w:rFonts w:eastAsia="Times New Roman"/>
        </w:rPr>
        <w:t xml:space="preserve">, S. (2004). EEGLAB: an open source toolbox for analysis of single-trial </w:t>
      </w:r>
      <w:r>
        <w:rPr>
          <w:rFonts w:eastAsia="Times New Roman"/>
        </w:rPr>
        <w:lastRenderedPageBreak/>
        <w:t xml:space="preserve">EEG dynamics including independent component analysis. </w:t>
      </w:r>
      <w:r>
        <w:rPr>
          <w:rFonts w:eastAsia="Times New Roman"/>
          <w:i/>
          <w:iCs/>
        </w:rPr>
        <w:t>Journal of Neuroscience Methods</w:t>
      </w:r>
      <w:r>
        <w:rPr>
          <w:rFonts w:eastAsia="Times New Roman"/>
        </w:rPr>
        <w:t xml:space="preserve">, </w:t>
      </w:r>
      <w:r>
        <w:rPr>
          <w:rFonts w:eastAsia="Times New Roman"/>
          <w:i/>
          <w:iCs/>
        </w:rPr>
        <w:t>134</w:t>
      </w:r>
      <w:r>
        <w:rPr>
          <w:rFonts w:eastAsia="Times New Roman"/>
        </w:rPr>
        <w:t>(1), 9–21.</w:t>
      </w:r>
      <w:r>
        <w:rPr>
          <w:rFonts w:eastAsia="Times New Roman"/>
        </w:rPr>
        <w:br/>
      </w:r>
      <w:r>
        <w:rPr>
          <w:rFonts w:eastAsia="Times New Roman"/>
        </w:rPr>
        <w:br/>
      </w:r>
      <w:proofErr w:type="spellStart"/>
      <w:r>
        <w:rPr>
          <w:rFonts w:eastAsia="Times New Roman"/>
        </w:rPr>
        <w:t>Gevins</w:t>
      </w:r>
      <w:proofErr w:type="spellEnd"/>
      <w:r>
        <w:rPr>
          <w:rFonts w:eastAsia="Times New Roman"/>
        </w:rPr>
        <w:t xml:space="preserve">, A., Leong, H., Smith, M. E., Le, J., &amp; Du, R. (1995). Mapping cognitive brain function with modern high-resolution electroencephalography. </w:t>
      </w:r>
      <w:r>
        <w:rPr>
          <w:rFonts w:eastAsia="Times New Roman"/>
          <w:i/>
          <w:iCs/>
        </w:rPr>
        <w:t>Trends in Neurosciences</w:t>
      </w:r>
      <w:r>
        <w:rPr>
          <w:rFonts w:eastAsia="Times New Roman"/>
        </w:rPr>
        <w:t xml:space="preserve">, </w:t>
      </w:r>
      <w:r>
        <w:rPr>
          <w:rFonts w:eastAsia="Times New Roman"/>
          <w:i/>
          <w:iCs/>
        </w:rPr>
        <w:t>18</w:t>
      </w:r>
      <w:r>
        <w:rPr>
          <w:rFonts w:eastAsia="Times New Roman"/>
        </w:rPr>
        <w:t>(10), 429–436.</w:t>
      </w:r>
      <w:r>
        <w:rPr>
          <w:rFonts w:eastAsia="Times New Roman"/>
        </w:rPr>
        <w:br/>
      </w:r>
      <w:r>
        <w:rPr>
          <w:rFonts w:eastAsia="Times New Roman"/>
        </w:rPr>
        <w:br/>
        <w:t xml:space="preserve">Gordon, R. L., </w:t>
      </w:r>
      <w:proofErr w:type="spellStart"/>
      <w:r>
        <w:rPr>
          <w:rFonts w:eastAsia="Times New Roman"/>
        </w:rPr>
        <w:t>Schön</w:t>
      </w:r>
      <w:proofErr w:type="spellEnd"/>
      <w:r>
        <w:rPr>
          <w:rFonts w:eastAsia="Times New Roman"/>
        </w:rPr>
        <w:t xml:space="preserve">, D., </w:t>
      </w:r>
      <w:proofErr w:type="spellStart"/>
      <w:r>
        <w:rPr>
          <w:rFonts w:eastAsia="Times New Roman"/>
        </w:rPr>
        <w:t>Magne</w:t>
      </w:r>
      <w:proofErr w:type="spellEnd"/>
      <w:r>
        <w:rPr>
          <w:rFonts w:eastAsia="Times New Roman"/>
        </w:rPr>
        <w:t xml:space="preserve">, C., </w:t>
      </w:r>
      <w:proofErr w:type="spellStart"/>
      <w:r>
        <w:rPr>
          <w:rFonts w:eastAsia="Times New Roman"/>
        </w:rPr>
        <w:t>Astésano</w:t>
      </w:r>
      <w:proofErr w:type="spellEnd"/>
      <w:r>
        <w:rPr>
          <w:rFonts w:eastAsia="Times New Roman"/>
        </w:rPr>
        <w:t xml:space="preserve">, C., &amp; </w:t>
      </w:r>
      <w:proofErr w:type="spellStart"/>
      <w:r>
        <w:rPr>
          <w:rFonts w:eastAsia="Times New Roman"/>
        </w:rPr>
        <w:t>Besson</w:t>
      </w:r>
      <w:proofErr w:type="spellEnd"/>
      <w:r>
        <w:rPr>
          <w:rFonts w:eastAsia="Times New Roman"/>
        </w:rPr>
        <w:t xml:space="preserve">, M. (2010). Words and melody are intertwined in perception of sung words: EEG and behavioral evidence. </w:t>
      </w:r>
      <w:proofErr w:type="spellStart"/>
      <w:r>
        <w:rPr>
          <w:rFonts w:eastAsia="Times New Roman"/>
          <w:i/>
          <w:iCs/>
        </w:rPr>
        <w:t>PloS</w:t>
      </w:r>
      <w:proofErr w:type="spellEnd"/>
      <w:r>
        <w:rPr>
          <w:rFonts w:eastAsia="Times New Roman"/>
          <w:i/>
          <w:iCs/>
        </w:rPr>
        <w:t xml:space="preserve"> One</w:t>
      </w:r>
      <w:r>
        <w:rPr>
          <w:rFonts w:eastAsia="Times New Roman"/>
        </w:rPr>
        <w:t xml:space="preserve">, </w:t>
      </w:r>
      <w:r>
        <w:rPr>
          <w:rFonts w:eastAsia="Times New Roman"/>
          <w:i/>
          <w:iCs/>
        </w:rPr>
        <w:t>5</w:t>
      </w:r>
      <w:r>
        <w:rPr>
          <w:rFonts w:eastAsia="Times New Roman"/>
        </w:rPr>
        <w:t>(3), e9889.</w:t>
      </w:r>
      <w:r>
        <w:rPr>
          <w:rFonts w:eastAsia="Times New Roman"/>
        </w:rPr>
        <w:br/>
      </w:r>
      <w:r>
        <w:rPr>
          <w:rFonts w:eastAsia="Times New Roman"/>
        </w:rPr>
        <w:br/>
        <w:t xml:space="preserve">Handel, S. (1989). Listening. </w:t>
      </w:r>
      <w:r>
        <w:rPr>
          <w:rFonts w:eastAsia="Times New Roman"/>
          <w:i/>
          <w:iCs/>
        </w:rPr>
        <w:t>An Introduction to the Perception of Auditory Events, Cambridge, MA</w:t>
      </w:r>
      <w:r>
        <w:rPr>
          <w:rFonts w:eastAsia="Times New Roman"/>
        </w:rPr>
        <w:t>.</w:t>
      </w:r>
      <w:r>
        <w:rPr>
          <w:rFonts w:eastAsia="Times New Roman"/>
        </w:rPr>
        <w:br/>
      </w:r>
      <w:r>
        <w:rPr>
          <w:rFonts w:eastAsia="Times New Roman"/>
        </w:rPr>
        <w:br/>
        <w:t xml:space="preserve">Heine, W.-D., &amp; </w:t>
      </w:r>
      <w:proofErr w:type="spellStart"/>
      <w:r>
        <w:rPr>
          <w:rFonts w:eastAsia="Times New Roman"/>
        </w:rPr>
        <w:t>Guski</w:t>
      </w:r>
      <w:proofErr w:type="spellEnd"/>
      <w:r>
        <w:rPr>
          <w:rFonts w:eastAsia="Times New Roman"/>
        </w:rPr>
        <w:t xml:space="preserve">, R. (1991). Listening: the perception of auditory events? </w:t>
      </w:r>
      <w:r>
        <w:rPr>
          <w:rFonts w:eastAsia="Times New Roman"/>
          <w:i/>
          <w:iCs/>
        </w:rPr>
        <w:t>Ecological Psychology: A Publication of the International Society for Ecological Psychology</w:t>
      </w:r>
      <w:r>
        <w:rPr>
          <w:rFonts w:eastAsia="Times New Roman"/>
        </w:rPr>
        <w:t xml:space="preserve">, </w:t>
      </w:r>
      <w:r>
        <w:rPr>
          <w:rFonts w:eastAsia="Times New Roman"/>
          <w:i/>
          <w:iCs/>
        </w:rPr>
        <w:t>3</w:t>
      </w:r>
      <w:r>
        <w:rPr>
          <w:rFonts w:eastAsia="Times New Roman"/>
        </w:rPr>
        <w:t>(3), 263–275.</w:t>
      </w:r>
      <w:r>
        <w:rPr>
          <w:rFonts w:eastAsia="Times New Roman"/>
        </w:rPr>
        <w:br/>
      </w:r>
      <w:r>
        <w:rPr>
          <w:rFonts w:eastAsia="Times New Roman"/>
        </w:rPr>
        <w:br/>
      </w:r>
      <w:proofErr w:type="spellStart"/>
      <w:r>
        <w:rPr>
          <w:rFonts w:eastAsia="Times New Roman"/>
        </w:rPr>
        <w:t>Kleiner</w:t>
      </w:r>
      <w:proofErr w:type="spellEnd"/>
      <w:r>
        <w:rPr>
          <w:rFonts w:eastAsia="Times New Roman"/>
        </w:rPr>
        <w:t xml:space="preserve">, M., </w:t>
      </w:r>
      <w:proofErr w:type="spellStart"/>
      <w:r>
        <w:rPr>
          <w:rFonts w:eastAsia="Times New Roman"/>
        </w:rPr>
        <w:t>Brainard</w:t>
      </w:r>
      <w:proofErr w:type="spellEnd"/>
      <w:r>
        <w:rPr>
          <w:rFonts w:eastAsia="Times New Roman"/>
        </w:rPr>
        <w:t xml:space="preserve">, D., </w:t>
      </w:r>
      <w:proofErr w:type="spellStart"/>
      <w:r>
        <w:rPr>
          <w:rFonts w:eastAsia="Times New Roman"/>
        </w:rPr>
        <w:t>Pelli</w:t>
      </w:r>
      <w:proofErr w:type="spellEnd"/>
      <w:r>
        <w:rPr>
          <w:rFonts w:eastAsia="Times New Roman"/>
        </w:rPr>
        <w:t xml:space="preserve">, D., </w:t>
      </w:r>
      <w:proofErr w:type="spellStart"/>
      <w:r>
        <w:rPr>
          <w:rFonts w:eastAsia="Times New Roman"/>
        </w:rPr>
        <w:t>Ingling</w:t>
      </w:r>
      <w:proofErr w:type="spellEnd"/>
      <w:r>
        <w:rPr>
          <w:rFonts w:eastAsia="Times New Roman"/>
        </w:rPr>
        <w:t xml:space="preserve">, A., Murray, R., Broussard, C., &amp; Others. (2007). What’s new in Psychtoolbox-3. </w:t>
      </w:r>
      <w:r>
        <w:rPr>
          <w:rFonts w:eastAsia="Times New Roman"/>
          <w:i/>
          <w:iCs/>
        </w:rPr>
        <w:t>Perception</w:t>
      </w:r>
      <w:r>
        <w:rPr>
          <w:rFonts w:eastAsia="Times New Roman"/>
        </w:rPr>
        <w:t xml:space="preserve">, </w:t>
      </w:r>
      <w:r>
        <w:rPr>
          <w:rFonts w:eastAsia="Times New Roman"/>
          <w:i/>
          <w:iCs/>
        </w:rPr>
        <w:t>36</w:t>
      </w:r>
      <w:r>
        <w:rPr>
          <w:rFonts w:eastAsia="Times New Roman"/>
        </w:rPr>
        <w:t>(14), 1.</w:t>
      </w:r>
      <w:r>
        <w:rPr>
          <w:rFonts w:eastAsia="Times New Roman"/>
        </w:rPr>
        <w:br/>
      </w:r>
      <w:r>
        <w:rPr>
          <w:rFonts w:eastAsia="Times New Roman"/>
        </w:rPr>
        <w:br/>
      </w:r>
      <w:proofErr w:type="spellStart"/>
      <w:r>
        <w:rPr>
          <w:rFonts w:eastAsia="Times New Roman"/>
        </w:rPr>
        <w:t>Koelsch</w:t>
      </w:r>
      <w:proofErr w:type="spellEnd"/>
      <w:r>
        <w:rPr>
          <w:rFonts w:eastAsia="Times New Roman"/>
        </w:rPr>
        <w:t xml:space="preserve">, S., &amp; </w:t>
      </w:r>
      <w:proofErr w:type="spellStart"/>
      <w:r>
        <w:rPr>
          <w:rFonts w:eastAsia="Times New Roman"/>
        </w:rPr>
        <w:t>Friederici</w:t>
      </w:r>
      <w:proofErr w:type="spellEnd"/>
      <w:r>
        <w:rPr>
          <w:rFonts w:eastAsia="Times New Roman"/>
        </w:rPr>
        <w:t xml:space="preserve">, A. D. (2003). Toward the neural basis of processing structure in music. Comparative results of different neurophysiological investigation methods. </w:t>
      </w:r>
      <w:r>
        <w:rPr>
          <w:rFonts w:eastAsia="Times New Roman"/>
          <w:i/>
          <w:iCs/>
        </w:rPr>
        <w:t>Annals of the New York Academy of Sciences</w:t>
      </w:r>
      <w:r>
        <w:rPr>
          <w:rFonts w:eastAsia="Times New Roman"/>
        </w:rPr>
        <w:t xml:space="preserve">, </w:t>
      </w:r>
      <w:r>
        <w:rPr>
          <w:rFonts w:eastAsia="Times New Roman"/>
          <w:i/>
          <w:iCs/>
        </w:rPr>
        <w:t>999</w:t>
      </w:r>
      <w:r>
        <w:rPr>
          <w:rFonts w:eastAsia="Times New Roman"/>
        </w:rPr>
        <w:t>, 15–28.</w:t>
      </w:r>
      <w:r>
        <w:rPr>
          <w:rFonts w:eastAsia="Times New Roman"/>
        </w:rPr>
        <w:br/>
      </w:r>
      <w:r>
        <w:rPr>
          <w:rFonts w:eastAsia="Times New Roman"/>
        </w:rPr>
        <w:br/>
      </w:r>
      <w:r>
        <w:rPr>
          <w:rFonts w:eastAsia="Times New Roman"/>
        </w:rPr>
        <w:lastRenderedPageBreak/>
        <w:t xml:space="preserve">Lopez-Calderon, J., &amp; Luck, S. J. (2014). ERPLAB: an open-source toolbox for the analysis of event-related potentials. </w:t>
      </w:r>
      <w:r>
        <w:rPr>
          <w:rFonts w:eastAsia="Times New Roman"/>
          <w:i/>
          <w:iCs/>
        </w:rPr>
        <w:t>Frontiers in Human Neuroscience</w:t>
      </w:r>
      <w:r>
        <w:rPr>
          <w:rFonts w:eastAsia="Times New Roman"/>
        </w:rPr>
        <w:t xml:space="preserve">, </w:t>
      </w:r>
      <w:r>
        <w:rPr>
          <w:rFonts w:eastAsia="Times New Roman"/>
          <w:i/>
          <w:iCs/>
        </w:rPr>
        <w:t>8</w:t>
      </w:r>
      <w:r>
        <w:rPr>
          <w:rFonts w:eastAsia="Times New Roman"/>
        </w:rPr>
        <w:t>, 213.</w:t>
      </w:r>
      <w:r>
        <w:rPr>
          <w:rFonts w:eastAsia="Times New Roman"/>
        </w:rPr>
        <w:br/>
      </w:r>
      <w:r>
        <w:rPr>
          <w:rFonts w:eastAsia="Times New Roman"/>
        </w:rPr>
        <w:br/>
      </w:r>
      <w:proofErr w:type="spellStart"/>
      <w:r>
        <w:rPr>
          <w:rFonts w:eastAsia="Times New Roman"/>
        </w:rPr>
        <w:t>Näätänen</w:t>
      </w:r>
      <w:proofErr w:type="spellEnd"/>
      <w:r>
        <w:rPr>
          <w:rFonts w:eastAsia="Times New Roman"/>
        </w:rPr>
        <w:t xml:space="preserve">, R., Gaillard, A. W., &amp; </w:t>
      </w:r>
      <w:proofErr w:type="spellStart"/>
      <w:r>
        <w:rPr>
          <w:rFonts w:eastAsia="Times New Roman"/>
        </w:rPr>
        <w:t>Mäntysalo</w:t>
      </w:r>
      <w:proofErr w:type="spellEnd"/>
      <w:r>
        <w:rPr>
          <w:rFonts w:eastAsia="Times New Roman"/>
        </w:rPr>
        <w:t xml:space="preserve">, S. (1978). Early selective-attention effect on evoked potential reinterpreted. </w:t>
      </w:r>
      <w:proofErr w:type="spellStart"/>
      <w:r>
        <w:rPr>
          <w:rFonts w:eastAsia="Times New Roman"/>
          <w:i/>
          <w:iCs/>
        </w:rPr>
        <w:t>Acta</w:t>
      </w:r>
      <w:proofErr w:type="spellEnd"/>
      <w:r>
        <w:rPr>
          <w:rFonts w:eastAsia="Times New Roman"/>
          <w:i/>
          <w:iCs/>
        </w:rPr>
        <w:t xml:space="preserve"> </w:t>
      </w:r>
      <w:proofErr w:type="spellStart"/>
      <w:r>
        <w:rPr>
          <w:rFonts w:eastAsia="Times New Roman"/>
          <w:i/>
          <w:iCs/>
        </w:rPr>
        <w:t>Psychologica</w:t>
      </w:r>
      <w:proofErr w:type="spellEnd"/>
      <w:r>
        <w:rPr>
          <w:rFonts w:eastAsia="Times New Roman"/>
        </w:rPr>
        <w:t xml:space="preserve">, </w:t>
      </w:r>
      <w:r>
        <w:rPr>
          <w:rFonts w:eastAsia="Times New Roman"/>
          <w:i/>
          <w:iCs/>
        </w:rPr>
        <w:t>42</w:t>
      </w:r>
      <w:r>
        <w:rPr>
          <w:rFonts w:eastAsia="Times New Roman"/>
        </w:rPr>
        <w:t>(4), 313–329.</w:t>
      </w:r>
      <w:r>
        <w:rPr>
          <w:rFonts w:eastAsia="Times New Roman"/>
        </w:rPr>
        <w:br/>
      </w:r>
      <w:r>
        <w:rPr>
          <w:rFonts w:eastAsia="Times New Roman"/>
        </w:rPr>
        <w:br/>
      </w:r>
      <w:proofErr w:type="spellStart"/>
      <w:r>
        <w:rPr>
          <w:rFonts w:eastAsia="Times New Roman"/>
        </w:rPr>
        <w:t>O’sullivan</w:t>
      </w:r>
      <w:proofErr w:type="spellEnd"/>
      <w:r>
        <w:rPr>
          <w:rFonts w:eastAsia="Times New Roman"/>
        </w:rPr>
        <w:t xml:space="preserve">, J. A., Power, A. J., &amp; </w:t>
      </w:r>
      <w:proofErr w:type="spellStart"/>
      <w:r>
        <w:rPr>
          <w:rFonts w:eastAsia="Times New Roman"/>
        </w:rPr>
        <w:t>Mesgarani</w:t>
      </w:r>
      <w:proofErr w:type="spellEnd"/>
      <w:r>
        <w:rPr>
          <w:rFonts w:eastAsia="Times New Roman"/>
        </w:rPr>
        <w:t xml:space="preserve">, N. (2014). Attentional selection in a cocktail party environment can be decoded from single-trial EEG. </w:t>
      </w:r>
      <w:r>
        <w:rPr>
          <w:rFonts w:eastAsia="Times New Roman"/>
          <w:i/>
          <w:iCs/>
        </w:rPr>
        <w:t>Cerebral</w:t>
      </w:r>
      <w:r>
        <w:rPr>
          <w:rFonts w:eastAsia="Times New Roman"/>
        </w:rPr>
        <w:t>. Retrieved from https://academic.oup.com/cercor/ar</w:t>
      </w:r>
      <w:r w:rsidR="00816512">
        <w:rPr>
          <w:rFonts w:eastAsia="Times New Roman"/>
        </w:rPr>
        <w:t>ticle-abstract/25/7/1697/457492</w:t>
      </w:r>
      <w:r>
        <w:rPr>
          <w:rFonts w:eastAsia="Times New Roman"/>
        </w:rPr>
        <w:br/>
      </w:r>
      <w:r>
        <w:rPr>
          <w:rFonts w:eastAsia="Times New Roman"/>
        </w:rPr>
        <w:br/>
      </w:r>
      <w:proofErr w:type="spellStart"/>
      <w:r>
        <w:rPr>
          <w:rFonts w:eastAsia="Times New Roman"/>
        </w:rPr>
        <w:t>Peretz</w:t>
      </w:r>
      <w:proofErr w:type="spellEnd"/>
      <w:r>
        <w:rPr>
          <w:rFonts w:eastAsia="Times New Roman"/>
        </w:rPr>
        <w:t xml:space="preserve">, I., &amp; Coltheart, M. (2003). Modularity of music processing. </w:t>
      </w:r>
      <w:r>
        <w:rPr>
          <w:rFonts w:eastAsia="Times New Roman"/>
          <w:i/>
          <w:iCs/>
        </w:rPr>
        <w:t>Nature Neuroscience</w:t>
      </w:r>
      <w:r>
        <w:rPr>
          <w:rFonts w:eastAsia="Times New Roman"/>
        </w:rPr>
        <w:t xml:space="preserve">, </w:t>
      </w:r>
      <w:r>
        <w:rPr>
          <w:rFonts w:eastAsia="Times New Roman"/>
          <w:i/>
          <w:iCs/>
        </w:rPr>
        <w:t>6</w:t>
      </w:r>
      <w:r>
        <w:rPr>
          <w:rFonts w:eastAsia="Times New Roman"/>
        </w:rPr>
        <w:t>(7), 688–691.</w:t>
      </w:r>
      <w:r>
        <w:rPr>
          <w:rFonts w:eastAsia="Times New Roman"/>
        </w:rPr>
        <w:br/>
      </w:r>
      <w:r>
        <w:rPr>
          <w:rFonts w:eastAsia="Times New Roman"/>
        </w:rPr>
        <w:br/>
      </w:r>
      <w:proofErr w:type="spellStart"/>
      <w:r>
        <w:rPr>
          <w:rFonts w:eastAsia="Times New Roman"/>
        </w:rPr>
        <w:t>Rass</w:t>
      </w:r>
      <w:proofErr w:type="spellEnd"/>
      <w:r>
        <w:rPr>
          <w:rFonts w:eastAsia="Times New Roman"/>
        </w:rPr>
        <w:t xml:space="preserve">, O., Krishnan, G., Brenner, C. A., </w:t>
      </w:r>
      <w:proofErr w:type="spellStart"/>
      <w:r>
        <w:rPr>
          <w:rFonts w:eastAsia="Times New Roman"/>
        </w:rPr>
        <w:t>Hetrick</w:t>
      </w:r>
      <w:proofErr w:type="spellEnd"/>
      <w:r>
        <w:rPr>
          <w:rFonts w:eastAsia="Times New Roman"/>
        </w:rPr>
        <w:t xml:space="preserve">, W. P., Merrill, C. C., </w:t>
      </w:r>
      <w:proofErr w:type="spellStart"/>
      <w:r>
        <w:rPr>
          <w:rFonts w:eastAsia="Times New Roman"/>
        </w:rPr>
        <w:t>Shekhar</w:t>
      </w:r>
      <w:proofErr w:type="spellEnd"/>
      <w:r>
        <w:rPr>
          <w:rFonts w:eastAsia="Times New Roman"/>
        </w:rPr>
        <w:t xml:space="preserve">, A., &amp; O’Donnell, B. F. (2010). Auditory steady state response in bipolar disorder: relation to clinical state, cognitive performance, medication status, and substance disorders. </w:t>
      </w:r>
      <w:r>
        <w:rPr>
          <w:rFonts w:eastAsia="Times New Roman"/>
          <w:i/>
          <w:iCs/>
        </w:rPr>
        <w:t>Bipolar Disorders</w:t>
      </w:r>
      <w:r>
        <w:rPr>
          <w:rFonts w:eastAsia="Times New Roman"/>
        </w:rPr>
        <w:t xml:space="preserve">, </w:t>
      </w:r>
      <w:r>
        <w:rPr>
          <w:rFonts w:eastAsia="Times New Roman"/>
          <w:i/>
          <w:iCs/>
        </w:rPr>
        <w:t>12</w:t>
      </w:r>
      <w:r>
        <w:rPr>
          <w:rFonts w:eastAsia="Times New Roman"/>
        </w:rPr>
        <w:t>(8), 793–803.</w:t>
      </w:r>
      <w:r>
        <w:rPr>
          <w:rFonts w:eastAsia="Times New Roman"/>
        </w:rPr>
        <w:br/>
      </w:r>
      <w:r>
        <w:rPr>
          <w:rFonts w:eastAsia="Times New Roman"/>
        </w:rPr>
        <w:br/>
      </w:r>
      <w:proofErr w:type="spellStart"/>
      <w:r>
        <w:rPr>
          <w:rFonts w:eastAsia="Times New Roman"/>
        </w:rPr>
        <w:t>Rentfrow</w:t>
      </w:r>
      <w:proofErr w:type="spellEnd"/>
      <w:r>
        <w:rPr>
          <w:rFonts w:eastAsia="Times New Roman"/>
        </w:rPr>
        <w:t xml:space="preserve">, P. J., &amp; Gosling, S. D. (2003). The do re </w:t>
      </w:r>
      <w:proofErr w:type="spellStart"/>
      <w:r>
        <w:rPr>
          <w:rFonts w:eastAsia="Times New Roman"/>
        </w:rPr>
        <w:t>mi’s</w:t>
      </w:r>
      <w:proofErr w:type="spellEnd"/>
      <w:r>
        <w:rPr>
          <w:rFonts w:eastAsia="Times New Roman"/>
        </w:rPr>
        <w:t xml:space="preserve"> of everyday life: the structure and personality correlates of music preferences. </w:t>
      </w:r>
      <w:r>
        <w:rPr>
          <w:rFonts w:eastAsia="Times New Roman"/>
          <w:i/>
          <w:iCs/>
        </w:rPr>
        <w:t>Journal of Personality and Social Psychology</w:t>
      </w:r>
      <w:r>
        <w:rPr>
          <w:rFonts w:eastAsia="Times New Roman"/>
        </w:rPr>
        <w:t xml:space="preserve">, </w:t>
      </w:r>
      <w:r>
        <w:rPr>
          <w:rFonts w:eastAsia="Times New Roman"/>
          <w:i/>
          <w:iCs/>
        </w:rPr>
        <w:t>84</w:t>
      </w:r>
      <w:r>
        <w:rPr>
          <w:rFonts w:eastAsia="Times New Roman"/>
        </w:rPr>
        <w:t>(6), 1236–1256.</w:t>
      </w:r>
      <w:r>
        <w:rPr>
          <w:rFonts w:eastAsia="Times New Roman"/>
        </w:rPr>
        <w:br/>
      </w:r>
      <w:r>
        <w:rPr>
          <w:rFonts w:eastAsia="Times New Roman"/>
        </w:rPr>
        <w:br/>
        <w:t xml:space="preserve">Reyes, S. A., Salvi, R. J., Burkard, R. F., Coad, M. L., </w:t>
      </w:r>
      <w:proofErr w:type="spellStart"/>
      <w:r>
        <w:rPr>
          <w:rFonts w:eastAsia="Times New Roman"/>
        </w:rPr>
        <w:t>Wack</w:t>
      </w:r>
      <w:proofErr w:type="spellEnd"/>
      <w:r>
        <w:rPr>
          <w:rFonts w:eastAsia="Times New Roman"/>
        </w:rPr>
        <w:t xml:space="preserve">, D. S., </w:t>
      </w:r>
      <w:proofErr w:type="spellStart"/>
      <w:r>
        <w:rPr>
          <w:rFonts w:eastAsia="Times New Roman"/>
        </w:rPr>
        <w:t>Galantowicz</w:t>
      </w:r>
      <w:proofErr w:type="spellEnd"/>
      <w:r>
        <w:rPr>
          <w:rFonts w:eastAsia="Times New Roman"/>
        </w:rPr>
        <w:t xml:space="preserve">, P. J., &amp; </w:t>
      </w:r>
      <w:r>
        <w:rPr>
          <w:rFonts w:eastAsia="Times New Roman"/>
        </w:rPr>
        <w:lastRenderedPageBreak/>
        <w:t xml:space="preserve">Lockwood, A. H. (2004). PET imaging of the 40 Hz auditory steady state response. </w:t>
      </w:r>
      <w:r>
        <w:rPr>
          <w:rFonts w:eastAsia="Times New Roman"/>
          <w:i/>
          <w:iCs/>
        </w:rPr>
        <w:t>Hearing Research</w:t>
      </w:r>
      <w:r>
        <w:rPr>
          <w:rFonts w:eastAsia="Times New Roman"/>
        </w:rPr>
        <w:t xml:space="preserve">, </w:t>
      </w:r>
      <w:r>
        <w:rPr>
          <w:rFonts w:eastAsia="Times New Roman"/>
          <w:i/>
          <w:iCs/>
        </w:rPr>
        <w:t>194</w:t>
      </w:r>
      <w:r>
        <w:rPr>
          <w:rFonts w:eastAsia="Times New Roman"/>
        </w:rPr>
        <w:t>(1-2), 73–80.</w:t>
      </w:r>
      <w:r>
        <w:rPr>
          <w:rFonts w:eastAsia="Times New Roman"/>
        </w:rPr>
        <w:br/>
      </w:r>
      <w:r>
        <w:rPr>
          <w:rFonts w:eastAsia="Times New Roman"/>
        </w:rPr>
        <w:br/>
      </w:r>
      <w:proofErr w:type="spellStart"/>
      <w:r>
        <w:rPr>
          <w:rFonts w:eastAsia="Times New Roman"/>
        </w:rPr>
        <w:t>Rimmele</w:t>
      </w:r>
      <w:proofErr w:type="spellEnd"/>
      <w:r>
        <w:rPr>
          <w:rFonts w:eastAsia="Times New Roman"/>
        </w:rPr>
        <w:t xml:space="preserve">, J. M., Zion </w:t>
      </w:r>
      <w:proofErr w:type="spellStart"/>
      <w:r>
        <w:rPr>
          <w:rFonts w:eastAsia="Times New Roman"/>
        </w:rPr>
        <w:t>Golumbic</w:t>
      </w:r>
      <w:proofErr w:type="spellEnd"/>
      <w:r>
        <w:rPr>
          <w:rFonts w:eastAsia="Times New Roman"/>
        </w:rPr>
        <w:t xml:space="preserve">, E., </w:t>
      </w:r>
      <w:proofErr w:type="spellStart"/>
      <w:r>
        <w:rPr>
          <w:rFonts w:eastAsia="Times New Roman"/>
        </w:rPr>
        <w:t>Schröger</w:t>
      </w:r>
      <w:proofErr w:type="spellEnd"/>
      <w:r>
        <w:rPr>
          <w:rFonts w:eastAsia="Times New Roman"/>
        </w:rPr>
        <w:t xml:space="preserve">, E., &amp; </w:t>
      </w:r>
      <w:proofErr w:type="spellStart"/>
      <w:r>
        <w:rPr>
          <w:rFonts w:eastAsia="Times New Roman"/>
        </w:rPr>
        <w:t>Poeppel</w:t>
      </w:r>
      <w:proofErr w:type="spellEnd"/>
      <w:r>
        <w:rPr>
          <w:rFonts w:eastAsia="Times New Roman"/>
        </w:rPr>
        <w:t xml:space="preserve">, D. (2015). The effects of selective attention and speech acoustics on neural speech-tracking in a multi-talker scene. </w:t>
      </w:r>
      <w:r>
        <w:rPr>
          <w:rFonts w:eastAsia="Times New Roman"/>
          <w:i/>
          <w:iCs/>
        </w:rPr>
        <w:t>Cortex; a Journal Devoted to the Study of the Nervous System and Behavior</w:t>
      </w:r>
      <w:r>
        <w:rPr>
          <w:rFonts w:eastAsia="Times New Roman"/>
        </w:rPr>
        <w:t xml:space="preserve">, </w:t>
      </w:r>
      <w:r>
        <w:rPr>
          <w:rFonts w:eastAsia="Times New Roman"/>
          <w:i/>
          <w:iCs/>
        </w:rPr>
        <w:t>68</w:t>
      </w:r>
      <w:r>
        <w:rPr>
          <w:rFonts w:eastAsia="Times New Roman"/>
        </w:rPr>
        <w:t>, 144–154.</w:t>
      </w:r>
      <w:r>
        <w:rPr>
          <w:rFonts w:eastAsia="Times New Roman"/>
        </w:rPr>
        <w:br/>
      </w:r>
      <w:r>
        <w:rPr>
          <w:rFonts w:eastAsia="Times New Roman"/>
        </w:rPr>
        <w:br/>
      </w:r>
      <w:proofErr w:type="spellStart"/>
      <w:r>
        <w:rPr>
          <w:rFonts w:eastAsia="Times New Roman"/>
        </w:rPr>
        <w:t>Roß</w:t>
      </w:r>
      <w:proofErr w:type="spellEnd"/>
      <w:r>
        <w:rPr>
          <w:rFonts w:eastAsia="Times New Roman"/>
        </w:rPr>
        <w:t xml:space="preserve">, B., </w:t>
      </w:r>
      <w:proofErr w:type="spellStart"/>
      <w:r>
        <w:rPr>
          <w:rFonts w:eastAsia="Times New Roman"/>
        </w:rPr>
        <w:t>Borgmann</w:t>
      </w:r>
      <w:proofErr w:type="spellEnd"/>
      <w:r>
        <w:rPr>
          <w:rFonts w:eastAsia="Times New Roman"/>
        </w:rPr>
        <w:t xml:space="preserve">, C., </w:t>
      </w:r>
      <w:proofErr w:type="spellStart"/>
      <w:r>
        <w:rPr>
          <w:rFonts w:eastAsia="Times New Roman"/>
        </w:rPr>
        <w:t>Draganova</w:t>
      </w:r>
      <w:proofErr w:type="spellEnd"/>
      <w:r>
        <w:rPr>
          <w:rFonts w:eastAsia="Times New Roman"/>
        </w:rPr>
        <w:t xml:space="preserve">, R., Roberts, L. E., &amp; </w:t>
      </w:r>
      <w:proofErr w:type="spellStart"/>
      <w:r>
        <w:rPr>
          <w:rFonts w:eastAsia="Times New Roman"/>
        </w:rPr>
        <w:t>Pantev</w:t>
      </w:r>
      <w:proofErr w:type="spellEnd"/>
      <w:r>
        <w:rPr>
          <w:rFonts w:eastAsia="Times New Roman"/>
        </w:rPr>
        <w:t xml:space="preserve">, C. (2000). A high-precision magnetoencephalographic study of human auditory steady-state responses to amplitude-modulated tones. </w:t>
      </w:r>
      <w:r>
        <w:rPr>
          <w:rFonts w:eastAsia="Times New Roman"/>
          <w:i/>
          <w:iCs/>
        </w:rPr>
        <w:t>The Journal of the Acoustical Society of America</w:t>
      </w:r>
      <w:r>
        <w:rPr>
          <w:rFonts w:eastAsia="Times New Roman"/>
        </w:rPr>
        <w:t xml:space="preserve">, </w:t>
      </w:r>
      <w:r>
        <w:rPr>
          <w:rFonts w:eastAsia="Times New Roman"/>
          <w:i/>
          <w:iCs/>
        </w:rPr>
        <w:t>108</w:t>
      </w:r>
      <w:r>
        <w:rPr>
          <w:rFonts w:eastAsia="Times New Roman"/>
        </w:rPr>
        <w:t>(2), 679–691.</w:t>
      </w:r>
      <w:r>
        <w:rPr>
          <w:rFonts w:eastAsia="Times New Roman"/>
        </w:rPr>
        <w:br/>
      </w:r>
      <w:r>
        <w:rPr>
          <w:rFonts w:eastAsia="Times New Roman"/>
        </w:rPr>
        <w:br/>
      </w:r>
      <w:proofErr w:type="spellStart"/>
      <w:r>
        <w:rPr>
          <w:rFonts w:eastAsia="Times New Roman"/>
        </w:rPr>
        <w:t>Skosnik</w:t>
      </w:r>
      <w:proofErr w:type="spellEnd"/>
      <w:r>
        <w:rPr>
          <w:rFonts w:eastAsia="Times New Roman"/>
        </w:rPr>
        <w:t xml:space="preserve">, P. D., Krishnan, G. P., &amp; O’Donnell, B. F. (2007). The effect of selective attention on the gamma-band auditory steady-state response. </w:t>
      </w:r>
      <w:r>
        <w:rPr>
          <w:rFonts w:eastAsia="Times New Roman"/>
          <w:i/>
          <w:iCs/>
        </w:rPr>
        <w:t>Neuroscience Letters</w:t>
      </w:r>
      <w:r>
        <w:rPr>
          <w:rFonts w:eastAsia="Times New Roman"/>
        </w:rPr>
        <w:t xml:space="preserve">, </w:t>
      </w:r>
      <w:r>
        <w:rPr>
          <w:rFonts w:eastAsia="Times New Roman"/>
          <w:i/>
          <w:iCs/>
        </w:rPr>
        <w:t>420</w:t>
      </w:r>
      <w:r>
        <w:rPr>
          <w:rFonts w:eastAsia="Times New Roman"/>
        </w:rPr>
        <w:t>(3), 223–228.</w:t>
      </w:r>
      <w:r>
        <w:rPr>
          <w:rFonts w:eastAsia="Times New Roman"/>
        </w:rPr>
        <w:br/>
      </w:r>
      <w:r>
        <w:rPr>
          <w:rFonts w:eastAsia="Times New Roman"/>
        </w:rPr>
        <w:br/>
        <w:t xml:space="preserve">Yeung, K. N. K., &amp; Wong, L. L. N. (2007). Prediction of hearing thresholds: Comparison of cortical evoked response audiometry and auditory steady state response audiometry techniques: </w:t>
      </w:r>
      <w:proofErr w:type="spellStart"/>
      <w:r>
        <w:rPr>
          <w:rFonts w:eastAsia="Times New Roman"/>
        </w:rPr>
        <w:t>Predicción</w:t>
      </w:r>
      <w:proofErr w:type="spellEnd"/>
      <w:r>
        <w:rPr>
          <w:rFonts w:eastAsia="Times New Roman"/>
        </w:rPr>
        <w:t xml:space="preserve"> de </w:t>
      </w:r>
      <w:proofErr w:type="spellStart"/>
      <w:r>
        <w:rPr>
          <w:rFonts w:eastAsia="Times New Roman"/>
        </w:rPr>
        <w:t>umbrales</w:t>
      </w:r>
      <w:proofErr w:type="spellEnd"/>
      <w:r>
        <w:rPr>
          <w:rFonts w:eastAsia="Times New Roman"/>
        </w:rPr>
        <w:t xml:space="preserve"> </w:t>
      </w:r>
      <w:proofErr w:type="spellStart"/>
      <w:r>
        <w:rPr>
          <w:rFonts w:eastAsia="Times New Roman"/>
        </w:rPr>
        <w:t>auditivos</w:t>
      </w:r>
      <w:proofErr w:type="spellEnd"/>
      <w:r>
        <w:rPr>
          <w:rFonts w:eastAsia="Times New Roman"/>
        </w:rPr>
        <w:t xml:space="preserve">. </w:t>
      </w:r>
      <w:proofErr w:type="spellStart"/>
      <w:r>
        <w:rPr>
          <w:rFonts w:eastAsia="Times New Roman"/>
        </w:rPr>
        <w:t>Comparación</w:t>
      </w:r>
      <w:proofErr w:type="spellEnd"/>
      <w:r>
        <w:rPr>
          <w:rFonts w:eastAsia="Times New Roman"/>
        </w:rPr>
        <w:t xml:space="preserve"> entre las </w:t>
      </w:r>
      <w:proofErr w:type="spellStart"/>
      <w:r>
        <w:rPr>
          <w:rFonts w:eastAsia="Times New Roman"/>
        </w:rPr>
        <w:t>técnicas</w:t>
      </w:r>
      <w:proofErr w:type="spellEnd"/>
      <w:r>
        <w:rPr>
          <w:rFonts w:eastAsia="Times New Roman"/>
        </w:rPr>
        <w:t xml:space="preserve"> de </w:t>
      </w:r>
      <w:proofErr w:type="spellStart"/>
      <w:r>
        <w:rPr>
          <w:rFonts w:eastAsia="Times New Roman"/>
        </w:rPr>
        <w:t>Audiometría</w:t>
      </w:r>
      <w:proofErr w:type="spellEnd"/>
      <w:r>
        <w:rPr>
          <w:rFonts w:eastAsia="Times New Roman"/>
        </w:rPr>
        <w:t xml:space="preserve"> </w:t>
      </w:r>
      <w:proofErr w:type="spellStart"/>
      <w:r>
        <w:rPr>
          <w:rFonts w:eastAsia="Times New Roman"/>
        </w:rPr>
        <w:t>por</w:t>
      </w:r>
      <w:proofErr w:type="spellEnd"/>
      <w:r>
        <w:rPr>
          <w:rFonts w:eastAsia="Times New Roman"/>
        </w:rPr>
        <w:t xml:space="preserve"> </w:t>
      </w:r>
      <w:proofErr w:type="spellStart"/>
      <w:r>
        <w:rPr>
          <w:rFonts w:eastAsia="Times New Roman"/>
        </w:rPr>
        <w:t>Respuestas</w:t>
      </w:r>
      <w:proofErr w:type="spellEnd"/>
      <w:r>
        <w:rPr>
          <w:rFonts w:eastAsia="Times New Roman"/>
        </w:rPr>
        <w:t xml:space="preserve"> </w:t>
      </w:r>
      <w:proofErr w:type="spellStart"/>
      <w:r>
        <w:rPr>
          <w:rFonts w:eastAsia="Times New Roman"/>
        </w:rPr>
        <w:t>Evocadas</w:t>
      </w:r>
      <w:proofErr w:type="spellEnd"/>
      <w:r>
        <w:rPr>
          <w:rFonts w:eastAsia="Times New Roman"/>
        </w:rPr>
        <w:t xml:space="preserve"> </w:t>
      </w:r>
      <w:proofErr w:type="spellStart"/>
      <w:r>
        <w:rPr>
          <w:rFonts w:eastAsia="Times New Roman"/>
        </w:rPr>
        <w:t>Corticales</w:t>
      </w:r>
      <w:proofErr w:type="spellEnd"/>
      <w:r>
        <w:rPr>
          <w:rFonts w:eastAsia="Times New Roman"/>
        </w:rPr>
        <w:t xml:space="preserve"> y </w:t>
      </w:r>
      <w:proofErr w:type="spellStart"/>
      <w:r>
        <w:rPr>
          <w:rFonts w:eastAsia="Times New Roman"/>
        </w:rPr>
        <w:t>Audiometría</w:t>
      </w:r>
      <w:proofErr w:type="spellEnd"/>
      <w:r>
        <w:rPr>
          <w:rFonts w:eastAsia="Times New Roman"/>
        </w:rPr>
        <w:t xml:space="preserve"> </w:t>
      </w:r>
      <w:proofErr w:type="spellStart"/>
      <w:r>
        <w:rPr>
          <w:rFonts w:eastAsia="Times New Roman"/>
        </w:rPr>
        <w:t>por</w:t>
      </w:r>
      <w:proofErr w:type="spellEnd"/>
      <w:r>
        <w:rPr>
          <w:rFonts w:eastAsia="Times New Roman"/>
        </w:rPr>
        <w:t xml:space="preserve"> </w:t>
      </w:r>
      <w:proofErr w:type="spellStart"/>
      <w:r>
        <w:rPr>
          <w:rFonts w:eastAsia="Times New Roman"/>
        </w:rPr>
        <w:t>Respuestas</w:t>
      </w:r>
      <w:proofErr w:type="spellEnd"/>
      <w:r>
        <w:rPr>
          <w:rFonts w:eastAsia="Times New Roman"/>
        </w:rPr>
        <w:t xml:space="preserve"> </w:t>
      </w:r>
      <w:proofErr w:type="spellStart"/>
      <w:r>
        <w:rPr>
          <w:rFonts w:eastAsia="Times New Roman"/>
        </w:rPr>
        <w:t>Auditivas</w:t>
      </w:r>
      <w:proofErr w:type="spellEnd"/>
      <w:r>
        <w:rPr>
          <w:rFonts w:eastAsia="Times New Roman"/>
        </w:rPr>
        <w:t xml:space="preserve"> de Estado </w:t>
      </w:r>
      <w:proofErr w:type="spellStart"/>
      <w:r>
        <w:rPr>
          <w:rFonts w:eastAsia="Times New Roman"/>
        </w:rPr>
        <w:t>Estable</w:t>
      </w:r>
      <w:proofErr w:type="spellEnd"/>
      <w:r>
        <w:rPr>
          <w:rFonts w:eastAsia="Times New Roman"/>
        </w:rPr>
        <w:t xml:space="preserve">. </w:t>
      </w:r>
      <w:r>
        <w:rPr>
          <w:rFonts w:eastAsia="Times New Roman"/>
          <w:i/>
          <w:iCs/>
        </w:rPr>
        <w:t>International Journal of Audiology</w:t>
      </w:r>
      <w:r>
        <w:rPr>
          <w:rFonts w:eastAsia="Times New Roman"/>
        </w:rPr>
        <w:t xml:space="preserve">, </w:t>
      </w:r>
      <w:r>
        <w:rPr>
          <w:rFonts w:eastAsia="Times New Roman"/>
          <w:i/>
          <w:iCs/>
        </w:rPr>
        <w:t>46</w:t>
      </w:r>
      <w:r>
        <w:rPr>
          <w:rFonts w:eastAsia="Times New Roman"/>
        </w:rPr>
        <w:t>(1), 17–25.</w:t>
      </w:r>
    </w:p>
    <w:p w14:paraId="584437FE" w14:textId="0196F4E1" w:rsidR="00E81978" w:rsidRDefault="0007488E" w:rsidP="0007488E">
      <w:pPr>
        <w:pStyle w:val="SectionTitle"/>
      </w:pPr>
      <w:r>
        <w:lastRenderedPageBreak/>
        <w:t xml:space="preserve"> </w:t>
      </w:r>
      <w:r w:rsidR="005D3A03">
        <w:t>Tables</w:t>
      </w:r>
    </w:p>
    <w:p w14:paraId="4C24F36C" w14:textId="77777777" w:rsidR="00E81978" w:rsidRDefault="005D3A03">
      <w:pPr>
        <w:pStyle w:val="NoSpacing"/>
      </w:pPr>
      <w:r>
        <w:t>Table 1</w:t>
      </w:r>
    </w:p>
    <w:p w14:paraId="409B6282" w14:textId="77777777" w:rsidR="00E81978" w:rsidRPr="00C0601E" w:rsidRDefault="00644A94" w:rsidP="00C0601E">
      <w:pPr>
        <w:pStyle w:val="NoSpacing"/>
        <w:rPr>
          <w:rStyle w:val="Emphasis"/>
          <w:i w:val="0"/>
          <w:iCs w:val="0"/>
        </w:rPr>
      </w:pPr>
      <w:r>
        <w:t>Stimuli Sources</w:t>
      </w:r>
    </w:p>
    <w:tbl>
      <w:tblPr>
        <w:tblStyle w:val="APAReport"/>
        <w:tblW w:w="0" w:type="auto"/>
        <w:tblLook w:val="04A0" w:firstRow="1" w:lastRow="0" w:firstColumn="1" w:lastColumn="0" w:noHBand="0" w:noVBand="1"/>
        <w:tblDescription w:val="Sample table with 5 columns"/>
      </w:tblPr>
      <w:tblGrid>
        <w:gridCol w:w="3034"/>
        <w:gridCol w:w="3034"/>
        <w:gridCol w:w="3034"/>
      </w:tblGrid>
      <w:tr w:rsidR="00C37A1D" w:rsidRPr="00BF4184" w14:paraId="0EC747FC" w14:textId="77777777" w:rsidTr="00C37A1D">
        <w:trPr>
          <w:cnfStyle w:val="100000000000" w:firstRow="1" w:lastRow="0" w:firstColumn="0" w:lastColumn="0" w:oddVBand="0" w:evenVBand="0" w:oddHBand="0" w:evenHBand="0" w:firstRowFirstColumn="0" w:firstRowLastColumn="0" w:lastRowFirstColumn="0" w:lastRowLastColumn="0"/>
          <w:trHeight w:val="247"/>
        </w:trPr>
        <w:tc>
          <w:tcPr>
            <w:tcW w:w="3034" w:type="dxa"/>
          </w:tcPr>
          <w:p w14:paraId="241EDAC3" w14:textId="77777777" w:rsidR="00C37A1D" w:rsidRPr="00BF4184" w:rsidRDefault="00C37A1D" w:rsidP="00C37A1D">
            <w:r>
              <w:t>Stimulus</w:t>
            </w:r>
          </w:p>
        </w:tc>
        <w:tc>
          <w:tcPr>
            <w:tcW w:w="3034" w:type="dxa"/>
          </w:tcPr>
          <w:p w14:paraId="4EBB33E5" w14:textId="77777777" w:rsidR="00C37A1D" w:rsidRPr="00BF4184" w:rsidRDefault="00C37A1D" w:rsidP="00C37A1D">
            <w:r>
              <w:t>Title</w:t>
            </w:r>
          </w:p>
        </w:tc>
        <w:tc>
          <w:tcPr>
            <w:tcW w:w="3034" w:type="dxa"/>
          </w:tcPr>
          <w:p w14:paraId="7EC2B5D9" w14:textId="77777777" w:rsidR="00C37A1D" w:rsidRPr="00BF4184" w:rsidRDefault="00C37A1D" w:rsidP="00C37A1D">
            <w:r>
              <w:t>Performer</w:t>
            </w:r>
          </w:p>
        </w:tc>
      </w:tr>
      <w:tr w:rsidR="00C37A1D" w:rsidRPr="00BF4184" w14:paraId="2B744AD8" w14:textId="77777777" w:rsidTr="00C37A1D">
        <w:trPr>
          <w:trHeight w:val="264"/>
        </w:trPr>
        <w:tc>
          <w:tcPr>
            <w:tcW w:w="3034" w:type="dxa"/>
          </w:tcPr>
          <w:p w14:paraId="0E2155A8" w14:textId="77777777" w:rsidR="00C37A1D" w:rsidRPr="00BF4184" w:rsidRDefault="00C37A1D" w:rsidP="00C37A1D">
            <w:r>
              <w:t>S1</w:t>
            </w:r>
          </w:p>
        </w:tc>
        <w:tc>
          <w:tcPr>
            <w:tcW w:w="3034" w:type="dxa"/>
          </w:tcPr>
          <w:p w14:paraId="2FDFCFF8" w14:textId="77777777" w:rsidR="00C37A1D" w:rsidRDefault="00C37A1D" w:rsidP="00E543C1">
            <w:pPr>
              <w:rPr>
                <w:lang w:val="en-CA"/>
              </w:rPr>
            </w:pPr>
            <w:r>
              <w:rPr>
                <w:lang w:val="en-CA"/>
              </w:rPr>
              <w:t>Arabella</w:t>
            </w:r>
          </w:p>
        </w:tc>
        <w:tc>
          <w:tcPr>
            <w:tcW w:w="3034" w:type="dxa"/>
          </w:tcPr>
          <w:p w14:paraId="383A30F0" w14:textId="77777777" w:rsidR="00C37A1D" w:rsidRDefault="00C37A1D" w:rsidP="00E543C1">
            <w:pPr>
              <w:rPr>
                <w:lang w:val="en-CA"/>
              </w:rPr>
            </w:pPr>
            <w:r>
              <w:rPr>
                <w:lang w:val="en-CA"/>
              </w:rPr>
              <w:t>Arctic Monkeys</w:t>
            </w:r>
          </w:p>
        </w:tc>
      </w:tr>
      <w:tr w:rsidR="00C37A1D" w:rsidRPr="00BF4184" w14:paraId="11156BC1" w14:textId="77777777" w:rsidTr="00C37A1D">
        <w:trPr>
          <w:trHeight w:val="264"/>
        </w:trPr>
        <w:tc>
          <w:tcPr>
            <w:tcW w:w="3034" w:type="dxa"/>
          </w:tcPr>
          <w:p w14:paraId="27680A46" w14:textId="77777777" w:rsidR="00C37A1D" w:rsidRPr="00BF4184" w:rsidRDefault="00C37A1D" w:rsidP="00C37A1D">
            <w:r>
              <w:t>S2</w:t>
            </w:r>
          </w:p>
        </w:tc>
        <w:tc>
          <w:tcPr>
            <w:tcW w:w="3034" w:type="dxa"/>
          </w:tcPr>
          <w:p w14:paraId="5D5EF60C" w14:textId="77777777" w:rsidR="00C37A1D" w:rsidRDefault="00C37A1D" w:rsidP="00E543C1">
            <w:pPr>
              <w:rPr>
                <w:lang w:val="en-CA"/>
              </w:rPr>
            </w:pPr>
            <w:r>
              <w:rPr>
                <w:lang w:val="en-CA"/>
              </w:rPr>
              <w:t>Shape of You</w:t>
            </w:r>
          </w:p>
        </w:tc>
        <w:tc>
          <w:tcPr>
            <w:tcW w:w="3034" w:type="dxa"/>
          </w:tcPr>
          <w:p w14:paraId="1F12034D" w14:textId="77777777" w:rsidR="00C37A1D" w:rsidRDefault="00C37A1D" w:rsidP="00E543C1">
            <w:pPr>
              <w:rPr>
                <w:lang w:val="en-CA"/>
              </w:rPr>
            </w:pPr>
            <w:r>
              <w:rPr>
                <w:lang w:val="en-CA"/>
              </w:rPr>
              <w:t>Ed Sheeran</w:t>
            </w:r>
          </w:p>
        </w:tc>
      </w:tr>
      <w:tr w:rsidR="00C37A1D" w:rsidRPr="00BF4184" w14:paraId="44FE2958" w14:textId="77777777" w:rsidTr="00C37A1D">
        <w:trPr>
          <w:trHeight w:val="264"/>
        </w:trPr>
        <w:tc>
          <w:tcPr>
            <w:tcW w:w="3034" w:type="dxa"/>
          </w:tcPr>
          <w:p w14:paraId="7DD3893A" w14:textId="77777777" w:rsidR="00C37A1D" w:rsidRPr="00BF4184" w:rsidRDefault="00C37A1D" w:rsidP="00C37A1D">
            <w:r>
              <w:t>S3</w:t>
            </w:r>
          </w:p>
        </w:tc>
        <w:tc>
          <w:tcPr>
            <w:tcW w:w="3034" w:type="dxa"/>
          </w:tcPr>
          <w:p w14:paraId="3744662A" w14:textId="77777777" w:rsidR="00C37A1D" w:rsidRDefault="00C37A1D" w:rsidP="00E543C1">
            <w:pPr>
              <w:rPr>
                <w:lang w:val="en-CA"/>
              </w:rPr>
            </w:pPr>
            <w:r>
              <w:rPr>
                <w:lang w:val="en-CA"/>
              </w:rPr>
              <w:t>You Make Loving Fun</w:t>
            </w:r>
          </w:p>
        </w:tc>
        <w:tc>
          <w:tcPr>
            <w:tcW w:w="3034" w:type="dxa"/>
          </w:tcPr>
          <w:p w14:paraId="561028E8" w14:textId="77777777" w:rsidR="00C37A1D" w:rsidRDefault="00C37A1D" w:rsidP="00E543C1">
            <w:pPr>
              <w:rPr>
                <w:lang w:val="en-CA"/>
              </w:rPr>
            </w:pPr>
            <w:r>
              <w:rPr>
                <w:lang w:val="en-CA"/>
              </w:rPr>
              <w:t>Fleetwood Mac</w:t>
            </w:r>
          </w:p>
        </w:tc>
      </w:tr>
      <w:tr w:rsidR="00C37A1D" w:rsidRPr="00BF4184" w14:paraId="0D8C13E0" w14:textId="77777777" w:rsidTr="00C37A1D">
        <w:trPr>
          <w:trHeight w:val="264"/>
        </w:trPr>
        <w:tc>
          <w:tcPr>
            <w:tcW w:w="3034" w:type="dxa"/>
          </w:tcPr>
          <w:p w14:paraId="6584DF5F" w14:textId="77777777" w:rsidR="00C37A1D" w:rsidRPr="00BF4184" w:rsidRDefault="00C37A1D" w:rsidP="00C37A1D">
            <w:r>
              <w:t>S4</w:t>
            </w:r>
          </w:p>
        </w:tc>
        <w:tc>
          <w:tcPr>
            <w:tcW w:w="3034" w:type="dxa"/>
          </w:tcPr>
          <w:p w14:paraId="357A2783" w14:textId="77777777" w:rsidR="00C37A1D" w:rsidRDefault="00C37A1D" w:rsidP="00E543C1">
            <w:pPr>
              <w:rPr>
                <w:lang w:val="en-CA"/>
              </w:rPr>
            </w:pPr>
            <w:r>
              <w:rPr>
                <w:lang w:val="en-CA"/>
              </w:rPr>
              <w:t>Pumped Up Kicks</w:t>
            </w:r>
          </w:p>
        </w:tc>
        <w:tc>
          <w:tcPr>
            <w:tcW w:w="3034" w:type="dxa"/>
          </w:tcPr>
          <w:p w14:paraId="2A4AAAED" w14:textId="77777777" w:rsidR="00C37A1D" w:rsidRDefault="00C37A1D" w:rsidP="00E543C1">
            <w:pPr>
              <w:rPr>
                <w:lang w:val="en-CA"/>
              </w:rPr>
            </w:pPr>
            <w:r>
              <w:rPr>
                <w:lang w:val="en-CA"/>
              </w:rPr>
              <w:t xml:space="preserve">Foster </w:t>
            </w:r>
            <w:proofErr w:type="gramStart"/>
            <w:r>
              <w:rPr>
                <w:lang w:val="en-CA"/>
              </w:rPr>
              <w:t>The</w:t>
            </w:r>
            <w:proofErr w:type="gramEnd"/>
            <w:r>
              <w:rPr>
                <w:lang w:val="en-CA"/>
              </w:rPr>
              <w:t xml:space="preserve"> People</w:t>
            </w:r>
          </w:p>
        </w:tc>
      </w:tr>
      <w:tr w:rsidR="00C37A1D" w:rsidRPr="00BF4184" w14:paraId="5B6C7F3A" w14:textId="77777777" w:rsidTr="00C37A1D">
        <w:trPr>
          <w:trHeight w:val="264"/>
        </w:trPr>
        <w:tc>
          <w:tcPr>
            <w:tcW w:w="3034" w:type="dxa"/>
          </w:tcPr>
          <w:p w14:paraId="51E340AE" w14:textId="77777777" w:rsidR="00C37A1D" w:rsidRPr="00BF4184" w:rsidRDefault="00C37A1D" w:rsidP="00C37A1D">
            <w:r>
              <w:t>S5</w:t>
            </w:r>
          </w:p>
        </w:tc>
        <w:tc>
          <w:tcPr>
            <w:tcW w:w="3034" w:type="dxa"/>
          </w:tcPr>
          <w:p w14:paraId="163537EB" w14:textId="77777777" w:rsidR="00C37A1D" w:rsidRDefault="00C37A1D" w:rsidP="00E543C1">
            <w:pPr>
              <w:rPr>
                <w:lang w:val="en-CA"/>
              </w:rPr>
            </w:pPr>
            <w:r>
              <w:rPr>
                <w:lang w:val="en-CA"/>
              </w:rPr>
              <w:t>I’m Yours</w:t>
            </w:r>
          </w:p>
        </w:tc>
        <w:tc>
          <w:tcPr>
            <w:tcW w:w="3034" w:type="dxa"/>
          </w:tcPr>
          <w:p w14:paraId="12AEEAA5" w14:textId="77777777" w:rsidR="00C37A1D" w:rsidRDefault="00C37A1D" w:rsidP="00E543C1">
            <w:pPr>
              <w:rPr>
                <w:lang w:val="en-CA"/>
              </w:rPr>
            </w:pPr>
            <w:r>
              <w:rPr>
                <w:lang w:val="en-CA"/>
              </w:rPr>
              <w:t>Jason Mraz</w:t>
            </w:r>
          </w:p>
        </w:tc>
      </w:tr>
      <w:tr w:rsidR="00C37A1D" w:rsidRPr="00BF4184" w14:paraId="0620D4EA" w14:textId="77777777" w:rsidTr="00C37A1D">
        <w:trPr>
          <w:trHeight w:val="264"/>
        </w:trPr>
        <w:tc>
          <w:tcPr>
            <w:tcW w:w="3034" w:type="dxa"/>
          </w:tcPr>
          <w:p w14:paraId="6C59B241" w14:textId="77777777" w:rsidR="00C37A1D" w:rsidRPr="00BF4184" w:rsidRDefault="00C37A1D" w:rsidP="00C37A1D">
            <w:r>
              <w:t>S6</w:t>
            </w:r>
          </w:p>
        </w:tc>
        <w:tc>
          <w:tcPr>
            <w:tcW w:w="3034" w:type="dxa"/>
          </w:tcPr>
          <w:p w14:paraId="48184DD1" w14:textId="77777777" w:rsidR="00C37A1D" w:rsidRDefault="00C37A1D" w:rsidP="00E543C1">
            <w:pPr>
              <w:rPr>
                <w:lang w:val="en-CA"/>
              </w:rPr>
            </w:pPr>
            <w:r>
              <w:rPr>
                <w:lang w:val="en-CA"/>
              </w:rPr>
              <w:t>Uptown Funk</w:t>
            </w:r>
          </w:p>
        </w:tc>
        <w:tc>
          <w:tcPr>
            <w:tcW w:w="3034" w:type="dxa"/>
          </w:tcPr>
          <w:p w14:paraId="676E1B79" w14:textId="77777777" w:rsidR="00C37A1D" w:rsidRDefault="00C37A1D" w:rsidP="00E543C1">
            <w:pPr>
              <w:rPr>
                <w:lang w:val="en-CA"/>
              </w:rPr>
            </w:pPr>
            <w:r>
              <w:rPr>
                <w:lang w:val="en-CA"/>
              </w:rPr>
              <w:t xml:space="preserve">Mark </w:t>
            </w:r>
            <w:proofErr w:type="spellStart"/>
            <w:r>
              <w:rPr>
                <w:lang w:val="en-CA"/>
              </w:rPr>
              <w:t>Ronson</w:t>
            </w:r>
            <w:proofErr w:type="spellEnd"/>
          </w:p>
        </w:tc>
      </w:tr>
      <w:tr w:rsidR="00C37A1D" w:rsidRPr="00BF4184" w14:paraId="3103860F" w14:textId="77777777" w:rsidTr="00C37A1D">
        <w:trPr>
          <w:trHeight w:val="264"/>
        </w:trPr>
        <w:tc>
          <w:tcPr>
            <w:tcW w:w="3034" w:type="dxa"/>
          </w:tcPr>
          <w:p w14:paraId="3494D453" w14:textId="77777777" w:rsidR="00C37A1D" w:rsidRDefault="00C37A1D" w:rsidP="00C37A1D">
            <w:r>
              <w:t>S7</w:t>
            </w:r>
          </w:p>
        </w:tc>
        <w:tc>
          <w:tcPr>
            <w:tcW w:w="3034" w:type="dxa"/>
          </w:tcPr>
          <w:p w14:paraId="4CA23A49" w14:textId="77777777" w:rsidR="00C37A1D" w:rsidRDefault="00C37A1D" w:rsidP="00E543C1">
            <w:pPr>
              <w:rPr>
                <w:lang w:val="en-CA"/>
              </w:rPr>
            </w:pPr>
            <w:r>
              <w:rPr>
                <w:lang w:val="en-CA"/>
              </w:rPr>
              <w:t>Mr. Brightside</w:t>
            </w:r>
          </w:p>
        </w:tc>
        <w:tc>
          <w:tcPr>
            <w:tcW w:w="3034" w:type="dxa"/>
          </w:tcPr>
          <w:p w14:paraId="06A2DCF6" w14:textId="77777777" w:rsidR="00C37A1D" w:rsidRDefault="00C37A1D" w:rsidP="00E543C1">
            <w:pPr>
              <w:rPr>
                <w:lang w:val="en-CA"/>
              </w:rPr>
            </w:pPr>
            <w:r>
              <w:rPr>
                <w:lang w:val="en-CA"/>
              </w:rPr>
              <w:t>The Killers</w:t>
            </w:r>
          </w:p>
        </w:tc>
      </w:tr>
    </w:tbl>
    <w:p w14:paraId="6F3ACC3B" w14:textId="77777777" w:rsidR="00E81978" w:rsidRDefault="005D3A03">
      <w:pPr>
        <w:pStyle w:val="TableFigure"/>
      </w:pPr>
      <w:r>
        <w:rPr>
          <w:rStyle w:val="Emphasis"/>
        </w:rPr>
        <w:t>Note</w:t>
      </w:r>
      <w:r>
        <w:t xml:space="preserve">:  </w:t>
      </w:r>
      <w:r w:rsidR="00C37A1D">
        <w:t>Recordings from which the</w:t>
      </w:r>
      <w:r w:rsidR="00C37A1D" w:rsidRPr="000C1EE1">
        <w:rPr>
          <w:lang w:val="en-CA"/>
        </w:rPr>
        <w:t xml:space="preserve"> </w:t>
      </w:r>
      <w:r w:rsidR="00C37A1D">
        <w:rPr>
          <w:lang w:val="en-CA"/>
        </w:rPr>
        <w:t>thirty-</w:t>
      </w:r>
      <w:r w:rsidR="00C37A1D" w:rsidRPr="000C1EE1">
        <w:rPr>
          <w:lang w:val="en-CA"/>
        </w:rPr>
        <w:t>second fragments that were used as stimuli were made</w:t>
      </w:r>
      <w:r w:rsidR="00C37A1D">
        <w:rPr>
          <w:lang w:val="en-CA"/>
        </w:rPr>
        <w:t>.</w:t>
      </w:r>
    </w:p>
    <w:p w14:paraId="3DB9EB05" w14:textId="4BFDC0FD" w:rsidR="00E81978" w:rsidRDefault="001D603C">
      <w:pPr>
        <w:pStyle w:val="SectionTitle"/>
      </w:pPr>
      <w:r>
        <w:rPr>
          <w:noProof/>
          <w:lang w:eastAsia="en-US"/>
        </w:rPr>
        <w:lastRenderedPageBreak/>
        <mc:AlternateContent>
          <mc:Choice Requires="wps">
            <w:drawing>
              <wp:anchor distT="0" distB="0" distL="114300" distR="114300" simplePos="0" relativeHeight="251661312" behindDoc="0" locked="0" layoutInCell="1" allowOverlap="1" wp14:anchorId="68849E31" wp14:editId="31D1D0CF">
                <wp:simplePos x="0" y="0"/>
                <wp:positionH relativeFrom="column">
                  <wp:posOffset>2569845</wp:posOffset>
                </wp:positionH>
                <wp:positionV relativeFrom="paragraph">
                  <wp:posOffset>231140</wp:posOffset>
                </wp:positionV>
                <wp:extent cx="346710" cy="345440"/>
                <wp:effectExtent l="0" t="0" r="0" b="10160"/>
                <wp:wrapNone/>
                <wp:docPr id="6" name="Text Box 6"/>
                <wp:cNvGraphicFramePr/>
                <a:graphic xmlns:a="http://schemas.openxmlformats.org/drawingml/2006/main">
                  <a:graphicData uri="http://schemas.microsoft.com/office/word/2010/wordprocessingShape">
                    <wps:wsp>
                      <wps:cNvSpPr txBox="1"/>
                      <wps:spPr>
                        <a:xfrm>
                          <a:off x="0" y="0"/>
                          <a:ext cx="34671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F7497E" w14:textId="7242C964" w:rsidR="001D603C" w:rsidRPr="0025538C" w:rsidRDefault="001D603C" w:rsidP="0025538C">
                            <w:pPr>
                              <w:ind w:firstLine="0"/>
                              <w:jc w:val="both"/>
                              <w:rPr>
                                <w:lang w:val="en-CA"/>
                              </w:rPr>
                            </w:pPr>
                            <w:r>
                              <w:rPr>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49E31" id="_x0000_t202" coordsize="21600,21600" o:spt="202" path="m0,0l0,21600,21600,21600,21600,0xe">
                <v:stroke joinstyle="miter"/>
                <v:path gradientshapeok="t" o:connecttype="rect"/>
              </v:shapetype>
              <v:shape id="Text Box 6" o:spid="_x0000_s1026" type="#_x0000_t202" style="position:absolute;left:0;text-align:left;margin-left:202.35pt;margin-top:18.2pt;width:27.3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" filled="f" stroked="f">
                <v:textbox>
                  <w:txbxContent>
                    <w:p w14:paraId="6DF7497E" w14:textId="7242C964" w:rsidR="001D603C" w:rsidRPr="0025538C" w:rsidRDefault="001D603C" w:rsidP="0025538C">
                      <w:pPr>
                        <w:ind w:firstLine="0"/>
                        <w:jc w:val="both"/>
                        <w:rPr>
                          <w:lang w:val="en-CA"/>
                        </w:rPr>
                      </w:pPr>
                      <w:r>
                        <w:rPr>
                          <w:lang w:val="en-CA"/>
                        </w:rPr>
                        <w:t>b)</w:t>
                      </w: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63B674BD" wp14:editId="60E17FB4">
                <wp:simplePos x="0" y="0"/>
                <wp:positionH relativeFrom="column">
                  <wp:posOffset>-70485</wp:posOffset>
                </wp:positionH>
                <wp:positionV relativeFrom="paragraph">
                  <wp:posOffset>231775</wp:posOffset>
                </wp:positionV>
                <wp:extent cx="461010" cy="34544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46101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C70D12" w14:textId="01E8DC62" w:rsidR="0025538C" w:rsidRPr="0025538C" w:rsidRDefault="0025538C" w:rsidP="0025538C">
                            <w:pPr>
                              <w:ind w:firstLine="0"/>
                              <w:jc w:val="both"/>
                              <w:rPr>
                                <w:lang w:val="en-CA"/>
                              </w:rPr>
                            </w:pPr>
                            <w:r>
                              <w:rPr>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674BD" id="Text Box 5" o:spid="_x0000_s1027" type="#_x0000_t202" style="position:absolute;left:0;text-align:left;margin-left:-5.55pt;margin-top:18.25pt;width:36.3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" filled="f" stroked="f">
                <v:textbox>
                  <w:txbxContent>
                    <w:p w14:paraId="1FC70D12" w14:textId="01E8DC62" w:rsidR="0025538C" w:rsidRPr="0025538C" w:rsidRDefault="0025538C" w:rsidP="0025538C">
                      <w:pPr>
                        <w:ind w:firstLine="0"/>
                        <w:jc w:val="both"/>
                        <w:rPr>
                          <w:lang w:val="en-CA"/>
                        </w:rPr>
                      </w:pPr>
                      <w:r>
                        <w:rPr>
                          <w:lang w:val="en-CA"/>
                        </w:rPr>
                        <w:t>a)</w:t>
                      </w:r>
                    </w:p>
                  </w:txbxContent>
                </v:textbox>
              </v:shape>
            </w:pict>
          </mc:Fallback>
        </mc:AlternateContent>
      </w:r>
      <w:r w:rsidR="00DC3B50">
        <w:t>Figures</w:t>
      </w:r>
    </w:p>
    <w:p w14:paraId="2079F4C3" w14:textId="4D25332D" w:rsidR="00E81978" w:rsidRDefault="00B372DB">
      <w:pPr>
        <w:pStyle w:val="NoSpacing"/>
      </w:pPr>
      <w:r>
        <w:rPr>
          <w:noProof/>
          <w:lang w:eastAsia="en-US"/>
        </w:rPr>
        <w:drawing>
          <wp:inline distT="0" distB="0" distL="0" distR="0" wp14:anchorId="27292016" wp14:editId="6FC0C48E">
            <wp:extent cx="2831465" cy="22379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nnel 27 Spectrum_undir.jpg"/>
                    <pic:cNvPicPr/>
                  </pic:nvPicPr>
                  <pic:blipFill rotWithShape="1">
                    <a:blip r:embed="rId9" cstate="print">
                      <a:extLst>
                        <a:ext uri="{28A0092B-C50C-407E-A947-70E740481C1C}">
                          <a14:useLocalDpi xmlns:a14="http://schemas.microsoft.com/office/drawing/2010/main" val="0"/>
                        </a:ext>
                      </a:extLst>
                    </a:blip>
                    <a:srcRect l="7146" t="7207" r="7936" b="3455"/>
                    <a:stretch/>
                  </pic:blipFill>
                  <pic:spPr bwMode="auto">
                    <a:xfrm>
                      <a:off x="0" y="0"/>
                      <a:ext cx="2881234" cy="227730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US"/>
        </w:rPr>
        <w:drawing>
          <wp:inline distT="0" distB="0" distL="0" distR="0" wp14:anchorId="543B07BB" wp14:editId="77A47F73">
            <wp:extent cx="2686050" cy="213715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nel 27 Spectrum_inst.jpg"/>
                    <pic:cNvPicPr/>
                  </pic:nvPicPr>
                  <pic:blipFill rotWithShape="1">
                    <a:blip r:embed="rId10" cstate="print">
                      <a:extLst>
                        <a:ext uri="{28A0092B-C50C-407E-A947-70E740481C1C}">
                          <a14:useLocalDpi xmlns:a14="http://schemas.microsoft.com/office/drawing/2010/main" val="0"/>
                        </a:ext>
                      </a:extLst>
                    </a:blip>
                    <a:srcRect l="6334" t="7040" r="8344" b="3566"/>
                    <a:stretch/>
                  </pic:blipFill>
                  <pic:spPr bwMode="auto">
                    <a:xfrm>
                      <a:off x="0" y="0"/>
                      <a:ext cx="2792475" cy="2221828"/>
                    </a:xfrm>
                    <a:prstGeom prst="rect">
                      <a:avLst/>
                    </a:prstGeom>
                    <a:ln>
                      <a:noFill/>
                    </a:ln>
                    <a:extLst>
                      <a:ext uri="{53640926-AAD7-44D8-BBD7-CCE9431645EC}">
                        <a14:shadowObscured xmlns:a14="http://schemas.microsoft.com/office/drawing/2010/main"/>
                      </a:ext>
                    </a:extLst>
                  </pic:spPr>
                </pic:pic>
              </a:graphicData>
            </a:graphic>
          </wp:inline>
        </w:drawing>
      </w:r>
      <w:r w:rsidR="001D603C">
        <w:rPr>
          <w:noProof/>
          <w:lang w:eastAsia="en-US"/>
        </w:rPr>
        <mc:AlternateContent>
          <mc:Choice Requires="wps">
            <w:drawing>
              <wp:anchor distT="0" distB="0" distL="114300" distR="114300" simplePos="0" relativeHeight="251663360" behindDoc="0" locked="0" layoutInCell="1" allowOverlap="1" wp14:anchorId="4DCC9413" wp14:editId="4CE3F684">
                <wp:simplePos x="0" y="0"/>
                <wp:positionH relativeFrom="column">
                  <wp:posOffset>-72390</wp:posOffset>
                </wp:positionH>
                <wp:positionV relativeFrom="paragraph">
                  <wp:posOffset>2280920</wp:posOffset>
                </wp:positionV>
                <wp:extent cx="346710" cy="3454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34671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63F8FF" w14:textId="4F5CDC9E" w:rsidR="001D603C" w:rsidRPr="0025538C" w:rsidRDefault="001D603C" w:rsidP="0025538C">
                            <w:pPr>
                              <w:ind w:firstLine="0"/>
                              <w:jc w:val="both"/>
                              <w:rPr>
                                <w:lang w:val="en-CA"/>
                              </w:rPr>
                            </w:pPr>
                            <w:r>
                              <w:rPr>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C9413" id="Text Box 7" o:spid="_x0000_s1028" type="#_x0000_t202" style="position:absolute;margin-left:-5.7pt;margin-top:179.6pt;width:27.3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" filled="f" stroked="f">
                <v:textbox>
                  <w:txbxContent>
                    <w:p w14:paraId="4363F8FF" w14:textId="4F5CDC9E" w:rsidR="001D603C" w:rsidRPr="0025538C" w:rsidRDefault="001D603C" w:rsidP="0025538C">
                      <w:pPr>
                        <w:ind w:firstLine="0"/>
                        <w:jc w:val="both"/>
                        <w:rPr>
                          <w:lang w:val="en-CA"/>
                        </w:rPr>
                      </w:pPr>
                      <w:r>
                        <w:rPr>
                          <w:lang w:val="en-CA"/>
                        </w:rPr>
                        <w:t>c)</w:t>
                      </w:r>
                    </w:p>
                  </w:txbxContent>
                </v:textbox>
              </v:shape>
            </w:pict>
          </mc:Fallback>
        </mc:AlternateContent>
      </w:r>
      <w:r w:rsidR="00C505B4">
        <w:rPr>
          <w:noProof/>
          <w:lang w:eastAsia="en-US"/>
        </w:rPr>
        <w:drawing>
          <wp:inline distT="0" distB="0" distL="0" distR="0" wp14:anchorId="12472BA9" wp14:editId="4146B27B">
            <wp:extent cx="2689429" cy="2197670"/>
            <wp:effectExtent l="0" t="0" r="3175"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l="6418" t="7206" r="7915" b="2942"/>
                    <a:stretch/>
                  </pic:blipFill>
                  <pic:spPr bwMode="auto">
                    <a:xfrm>
                      <a:off x="0" y="0"/>
                      <a:ext cx="2726230" cy="2227742"/>
                    </a:xfrm>
                    <a:prstGeom prst="rect">
                      <a:avLst/>
                    </a:prstGeom>
                    <a:ln>
                      <a:noFill/>
                    </a:ln>
                    <a:extLst>
                      <a:ext uri="{53640926-AAD7-44D8-BBD7-CCE9431645EC}">
                        <a14:shadowObscured xmlns:a14="http://schemas.microsoft.com/office/drawing/2010/main"/>
                      </a:ext>
                    </a:extLst>
                  </pic:spPr>
                </pic:pic>
              </a:graphicData>
            </a:graphic>
          </wp:inline>
        </w:drawing>
      </w:r>
    </w:p>
    <w:p w14:paraId="01AF9D6F" w14:textId="616BAA04" w:rsidR="005A59C1" w:rsidRDefault="005D3A03">
      <w:pPr>
        <w:pStyle w:val="TableFigure"/>
      </w:pPr>
      <w:r>
        <w:rPr>
          <w:rStyle w:val="Emphasis"/>
        </w:rPr>
        <w:t>Figure 1</w:t>
      </w:r>
      <w:r>
        <w:t xml:space="preserve">. </w:t>
      </w:r>
      <w:r w:rsidR="000D7083">
        <w:t>Grand averaged power spectra for</w:t>
      </w:r>
      <w:r w:rsidR="00B372DB">
        <w:t xml:space="preserve"> (a)</w:t>
      </w:r>
      <w:r w:rsidR="000D7083">
        <w:t xml:space="preserve"> undirected, </w:t>
      </w:r>
      <w:r w:rsidR="00B372DB">
        <w:t>(b</w:t>
      </w:r>
      <w:r w:rsidR="001D603C">
        <w:t xml:space="preserve">) </w:t>
      </w:r>
      <w:r w:rsidR="000D7083">
        <w:t xml:space="preserve">instrumental-directed, and </w:t>
      </w:r>
      <w:r w:rsidR="00B372DB">
        <w:t xml:space="preserve">(c) </w:t>
      </w:r>
      <w:r w:rsidR="000D7083">
        <w:t>vocal-directed</w:t>
      </w:r>
      <w:r w:rsidR="00B372DB">
        <w:t xml:space="preserve"> conditions at electrode site F4</w:t>
      </w:r>
      <w:r w:rsidR="000D7083">
        <w:t>. Thirty he</w:t>
      </w:r>
      <w:r w:rsidR="00DC3B50">
        <w:t>rtz spectral power was largest for the instrumental-directed condition compared to the others and forty hertz spectral power was largest for the vocal-direction condition compared to the others.</w:t>
      </w:r>
    </w:p>
    <w:p w14:paraId="7A663BA8" w14:textId="77777777" w:rsidR="005A59C1" w:rsidRDefault="005A59C1">
      <w:r>
        <w:br w:type="page"/>
      </w:r>
    </w:p>
    <w:p w14:paraId="66C9A92A" w14:textId="59A1A9B9" w:rsidR="00E81978" w:rsidRDefault="005A59C1">
      <w:pPr>
        <w:pStyle w:val="TableFigure"/>
      </w:pPr>
      <w:r>
        <w:rPr>
          <w:noProof/>
          <w:lang w:eastAsia="en-US"/>
        </w:rPr>
        <w:lastRenderedPageBreak/>
        <mc:AlternateContent>
          <mc:Choice Requires="wps">
            <w:drawing>
              <wp:anchor distT="0" distB="0" distL="114300" distR="114300" simplePos="0" relativeHeight="251666432" behindDoc="0" locked="0" layoutInCell="1" allowOverlap="1" wp14:anchorId="2398B0E2" wp14:editId="584EBC55">
                <wp:simplePos x="0" y="0"/>
                <wp:positionH relativeFrom="column">
                  <wp:posOffset>55245</wp:posOffset>
                </wp:positionH>
                <wp:positionV relativeFrom="paragraph">
                  <wp:posOffset>2974340</wp:posOffset>
                </wp:positionV>
                <wp:extent cx="346710" cy="345440"/>
                <wp:effectExtent l="0" t="0" r="0" b="10160"/>
                <wp:wrapNone/>
                <wp:docPr id="12" name="Text Box 12"/>
                <wp:cNvGraphicFramePr/>
                <a:graphic xmlns:a="http://schemas.openxmlformats.org/drawingml/2006/main">
                  <a:graphicData uri="http://schemas.microsoft.com/office/word/2010/wordprocessingShape">
                    <wps:wsp>
                      <wps:cNvSpPr txBox="1"/>
                      <wps:spPr>
                        <a:xfrm>
                          <a:off x="0" y="0"/>
                          <a:ext cx="34671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FA7D88" w14:textId="77777777" w:rsidR="005A59C1" w:rsidRPr="0025538C" w:rsidRDefault="005A59C1" w:rsidP="005A59C1">
                            <w:pPr>
                              <w:ind w:firstLine="0"/>
                              <w:jc w:val="both"/>
                              <w:rPr>
                                <w:lang w:val="en-CA"/>
                              </w:rPr>
                            </w:pPr>
                            <w:r>
                              <w:rPr>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8B0E2" id="Text Box 12" o:spid="_x0000_s1029" type="#_x0000_t202" style="position:absolute;margin-left:4.35pt;margin-top:234.2pt;width:27.3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" filled="f" stroked="f">
                <v:textbox>
                  <w:txbxContent>
                    <w:p w14:paraId="05FA7D88" w14:textId="77777777" w:rsidR="005A59C1" w:rsidRPr="0025538C" w:rsidRDefault="005A59C1" w:rsidP="005A59C1">
                      <w:pPr>
                        <w:ind w:firstLine="0"/>
                        <w:jc w:val="both"/>
                        <w:rPr>
                          <w:lang w:val="en-CA"/>
                        </w:rPr>
                      </w:pPr>
                      <w:r>
                        <w:rPr>
                          <w:lang w:val="en-CA"/>
                        </w:rPr>
                        <w:t>b)</w:t>
                      </w:r>
                    </w:p>
                  </w:txbxContent>
                </v:textbox>
              </v:shape>
            </w:pict>
          </mc:Fallback>
        </mc:AlternateContent>
      </w:r>
      <w:r>
        <w:rPr>
          <w:noProof/>
          <w:lang w:eastAsia="en-US"/>
        </w:rPr>
        <mc:AlternateContent>
          <mc:Choice Requires="wps">
            <w:drawing>
              <wp:anchor distT="0" distB="0" distL="114300" distR="114300" simplePos="0" relativeHeight="251667456" behindDoc="0" locked="0" layoutInCell="1" allowOverlap="1" wp14:anchorId="65904C75" wp14:editId="1FA045C8">
                <wp:simplePos x="0" y="0"/>
                <wp:positionH relativeFrom="column">
                  <wp:posOffset>2794635</wp:posOffset>
                </wp:positionH>
                <wp:positionV relativeFrom="paragraph">
                  <wp:posOffset>2974340</wp:posOffset>
                </wp:positionV>
                <wp:extent cx="346710" cy="3454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34671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340C5C" w14:textId="77777777" w:rsidR="005A59C1" w:rsidRPr="0025538C" w:rsidRDefault="005A59C1" w:rsidP="005A59C1">
                            <w:pPr>
                              <w:ind w:firstLine="0"/>
                              <w:jc w:val="both"/>
                              <w:rPr>
                                <w:lang w:val="en-CA"/>
                              </w:rPr>
                            </w:pPr>
                            <w:r>
                              <w:rPr>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04C75" id="Text Box 13" o:spid="_x0000_s1030" type="#_x0000_t202" style="position:absolute;margin-left:220.05pt;margin-top:234.2pt;width:27.3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" filled="f" stroked="f">
                <v:textbox>
                  <w:txbxContent>
                    <w:p w14:paraId="43340C5C" w14:textId="77777777" w:rsidR="005A59C1" w:rsidRPr="0025538C" w:rsidRDefault="005A59C1" w:rsidP="005A59C1">
                      <w:pPr>
                        <w:ind w:firstLine="0"/>
                        <w:jc w:val="both"/>
                        <w:rPr>
                          <w:lang w:val="en-CA"/>
                        </w:rPr>
                      </w:pPr>
                      <w:r>
                        <w:rPr>
                          <w:lang w:val="en-CA"/>
                        </w:rPr>
                        <w:t>c)</w:t>
                      </w:r>
                    </w:p>
                  </w:txbxContent>
                </v:textbox>
              </v:shape>
            </w:pict>
          </mc:Fallback>
        </mc:AlternateContent>
      </w:r>
      <w:r>
        <w:rPr>
          <w:noProof/>
          <w:lang w:eastAsia="en-US"/>
        </w:rPr>
        <mc:AlternateContent>
          <mc:Choice Requires="wps">
            <w:drawing>
              <wp:anchor distT="0" distB="0" distL="114300" distR="114300" simplePos="0" relativeHeight="251665408" behindDoc="0" locked="0" layoutInCell="1" allowOverlap="1" wp14:anchorId="1E8C996A" wp14:editId="29F90D54">
                <wp:simplePos x="0" y="0"/>
                <wp:positionH relativeFrom="column">
                  <wp:posOffset>1905</wp:posOffset>
                </wp:positionH>
                <wp:positionV relativeFrom="paragraph">
                  <wp:posOffset>635</wp:posOffset>
                </wp:positionV>
                <wp:extent cx="461010" cy="345440"/>
                <wp:effectExtent l="0" t="0" r="0" b="10160"/>
                <wp:wrapNone/>
                <wp:docPr id="11" name="Text Box 11"/>
                <wp:cNvGraphicFramePr/>
                <a:graphic xmlns:a="http://schemas.openxmlformats.org/drawingml/2006/main">
                  <a:graphicData uri="http://schemas.microsoft.com/office/word/2010/wordprocessingShape">
                    <wps:wsp>
                      <wps:cNvSpPr txBox="1"/>
                      <wps:spPr>
                        <a:xfrm>
                          <a:off x="0" y="0"/>
                          <a:ext cx="46101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F6D866" w14:textId="77777777" w:rsidR="005A59C1" w:rsidRPr="0025538C" w:rsidRDefault="005A59C1" w:rsidP="005A59C1">
                            <w:pPr>
                              <w:ind w:firstLine="0"/>
                              <w:jc w:val="both"/>
                              <w:rPr>
                                <w:lang w:val="en-CA"/>
                              </w:rPr>
                            </w:pPr>
                            <w:r>
                              <w:rPr>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996A" id="Text Box 11" o:spid="_x0000_s1031" type="#_x0000_t202" style="position:absolute;margin-left:.15pt;margin-top:.05pt;width:36.3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" filled="f" stroked="f">
                <v:textbox>
                  <w:txbxContent>
                    <w:p w14:paraId="4EF6D866" w14:textId="77777777" w:rsidR="005A59C1" w:rsidRPr="0025538C" w:rsidRDefault="005A59C1" w:rsidP="005A59C1">
                      <w:pPr>
                        <w:ind w:firstLine="0"/>
                        <w:jc w:val="both"/>
                        <w:rPr>
                          <w:lang w:val="en-CA"/>
                        </w:rPr>
                      </w:pPr>
                      <w:r>
                        <w:rPr>
                          <w:lang w:val="en-CA"/>
                        </w:rPr>
                        <w:t>a)</w:t>
                      </w:r>
                    </w:p>
                  </w:txbxContent>
                </v:textbox>
              </v:shape>
            </w:pict>
          </mc:Fallback>
        </mc:AlternateContent>
      </w:r>
      <w:r>
        <w:rPr>
          <w:noProof/>
          <w:lang w:eastAsia="en-US"/>
        </w:rPr>
        <w:drawing>
          <wp:inline distT="0" distB="0" distL="0" distR="0" wp14:anchorId="1CF95F2C" wp14:editId="3336785D">
            <wp:extent cx="5608320" cy="2971600"/>
            <wp:effectExtent l="0" t="0" r="508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ectral Power for Each Channel_undir.jpg"/>
                    <pic:cNvPicPr/>
                  </pic:nvPicPr>
                  <pic:blipFill rotWithShape="1">
                    <a:blip r:embed="rId12">
                      <a:extLst>
                        <a:ext uri="{28A0092B-C50C-407E-A947-70E740481C1C}">
                          <a14:useLocalDpi xmlns:a14="http://schemas.microsoft.com/office/drawing/2010/main" val="0"/>
                        </a:ext>
                      </a:extLst>
                    </a:blip>
                    <a:srcRect l="8416" t="6406" r="2396"/>
                    <a:stretch/>
                  </pic:blipFill>
                  <pic:spPr bwMode="auto">
                    <a:xfrm>
                      <a:off x="0" y="0"/>
                      <a:ext cx="5652478" cy="2994997"/>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US"/>
        </w:rPr>
        <w:drawing>
          <wp:inline distT="0" distB="0" distL="0" distR="0" wp14:anchorId="67D78FDE" wp14:editId="538C2BF3">
            <wp:extent cx="2738120" cy="2393628"/>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ctral Power for Each Channel_inst.jpg"/>
                    <pic:cNvPicPr/>
                  </pic:nvPicPr>
                  <pic:blipFill rotWithShape="1">
                    <a:blip r:embed="rId13" cstate="print">
                      <a:extLst>
                        <a:ext uri="{28A0092B-C50C-407E-A947-70E740481C1C}">
                          <a14:useLocalDpi xmlns:a14="http://schemas.microsoft.com/office/drawing/2010/main" val="0"/>
                        </a:ext>
                      </a:extLst>
                    </a:blip>
                    <a:srcRect l="6598" t="4729"/>
                    <a:stretch/>
                  </pic:blipFill>
                  <pic:spPr bwMode="auto">
                    <a:xfrm>
                      <a:off x="0" y="0"/>
                      <a:ext cx="2781186" cy="2431276"/>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US"/>
        </w:rPr>
        <w:drawing>
          <wp:inline distT="0" distB="0" distL="0" distR="0" wp14:anchorId="6B0AF1C5" wp14:editId="5F014614">
            <wp:extent cx="2794635" cy="23990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ectral Power for Each Channel_voc.jpg"/>
                    <pic:cNvPicPr/>
                  </pic:nvPicPr>
                  <pic:blipFill rotWithShape="1">
                    <a:blip r:embed="rId14" cstate="print">
                      <a:extLst>
                        <a:ext uri="{28A0092B-C50C-407E-A947-70E740481C1C}">
                          <a14:useLocalDpi xmlns:a14="http://schemas.microsoft.com/office/drawing/2010/main" val="0"/>
                        </a:ext>
                      </a:extLst>
                    </a:blip>
                    <a:srcRect l="8181" t="5217"/>
                    <a:stretch/>
                  </pic:blipFill>
                  <pic:spPr bwMode="auto">
                    <a:xfrm>
                      <a:off x="0" y="0"/>
                      <a:ext cx="2898494" cy="2488187"/>
                    </a:xfrm>
                    <a:prstGeom prst="rect">
                      <a:avLst/>
                    </a:prstGeom>
                    <a:ln>
                      <a:noFill/>
                    </a:ln>
                    <a:extLst>
                      <a:ext uri="{53640926-AAD7-44D8-BBD7-CCE9431645EC}">
                        <a14:shadowObscured xmlns:a14="http://schemas.microsoft.com/office/drawing/2010/main"/>
                      </a:ext>
                    </a:extLst>
                  </pic:spPr>
                </pic:pic>
              </a:graphicData>
            </a:graphic>
          </wp:inline>
        </w:drawing>
      </w:r>
    </w:p>
    <w:p w14:paraId="567566FF" w14:textId="3E915585" w:rsidR="005A59C1" w:rsidRDefault="005A59C1" w:rsidP="005A59C1">
      <w:pPr>
        <w:pStyle w:val="TableFigure"/>
      </w:pPr>
      <w:r>
        <w:rPr>
          <w:rStyle w:val="Emphasis"/>
        </w:rPr>
        <w:t xml:space="preserve">Figure </w:t>
      </w:r>
      <w:r>
        <w:rPr>
          <w:rStyle w:val="Emphasis"/>
        </w:rPr>
        <w:t>2</w:t>
      </w:r>
      <w:r>
        <w:t>. Grand averaged power spectra for (a) undirected, (b) instrumental-directed, and (c) vocal-directed</w:t>
      </w:r>
      <w:r>
        <w:t xml:space="preserve"> conditions for each electrode channel and topographic plots at thirty hertz and forty hertz. </w:t>
      </w:r>
      <w:r w:rsidR="00D31943">
        <w:t xml:space="preserve">Frequency (Hz) is on the x-axis and spectral power is on the y-axis. </w:t>
      </w:r>
      <w:r>
        <w:t>No visible ASSR spike is evident at either of the two frequencies in any of the three conditions.</w:t>
      </w:r>
    </w:p>
    <w:p w14:paraId="4EEA5EB5" w14:textId="77777777" w:rsidR="005A59C1" w:rsidRDefault="005A59C1">
      <w:pPr>
        <w:pStyle w:val="TableFigure"/>
      </w:pPr>
    </w:p>
    <w:sectPr w:rsidR="005A59C1">
      <w:headerReference w:type="default" r:id="rId15"/>
      <w:headerReference w:type="first" r:id="rId16"/>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661C3" w14:textId="77777777" w:rsidR="00122E67" w:rsidRDefault="00122E67">
      <w:pPr>
        <w:spacing w:line="240" w:lineRule="auto"/>
      </w:pPr>
      <w:r>
        <w:separator/>
      </w:r>
    </w:p>
    <w:p w14:paraId="790156B8" w14:textId="77777777" w:rsidR="00122E67" w:rsidRDefault="00122E67"/>
  </w:endnote>
  <w:endnote w:type="continuationSeparator" w:id="0">
    <w:p w14:paraId="265C7437" w14:textId="77777777" w:rsidR="00122E67" w:rsidRDefault="00122E67">
      <w:pPr>
        <w:spacing w:line="240" w:lineRule="auto"/>
      </w:pPr>
      <w:r>
        <w:continuationSeparator/>
      </w:r>
    </w:p>
    <w:p w14:paraId="43E32D0F" w14:textId="77777777" w:rsidR="00122E67" w:rsidRDefault="00122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1CA19" w14:textId="77777777" w:rsidR="00122E67" w:rsidRDefault="00122E67">
      <w:pPr>
        <w:spacing w:line="240" w:lineRule="auto"/>
      </w:pPr>
      <w:r>
        <w:separator/>
      </w:r>
    </w:p>
    <w:p w14:paraId="04731F0A" w14:textId="77777777" w:rsidR="00122E67" w:rsidRDefault="00122E67"/>
  </w:footnote>
  <w:footnote w:type="continuationSeparator" w:id="0">
    <w:p w14:paraId="2A060B58" w14:textId="77777777" w:rsidR="00122E67" w:rsidRDefault="00122E67">
      <w:pPr>
        <w:spacing w:line="240" w:lineRule="auto"/>
      </w:pPr>
      <w:r>
        <w:continuationSeparator/>
      </w:r>
    </w:p>
    <w:p w14:paraId="44EDEDD5" w14:textId="77777777" w:rsidR="00122E67" w:rsidRDefault="00122E6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C5232" w14:textId="556ECAD1" w:rsidR="00E81978" w:rsidRDefault="00122E67">
    <w:pPr>
      <w:pStyle w:val="Header"/>
    </w:pPr>
    <w:sdt>
      <w:sdtPr>
        <w:rPr>
          <w:rStyle w:val="Strong"/>
        </w:rPr>
        <w:alias w:val="Running head"/>
        <w:tag w:val=""/>
        <w:id w:val="12739865"/>
        <w:placeholder>
          <w:docPart w:val="097E4AFA167E3648B062212E27D572D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F3802">
          <w:rPr>
            <w:rStyle w:val="Strong"/>
          </w:rPr>
          <w:t>ATTENTION TO MULTI-STREAM MUSIC</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7680E">
      <w:rPr>
        <w:rStyle w:val="Strong"/>
        <w:noProof/>
      </w:rPr>
      <w:t>9</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DC424" w14:textId="39EF255E"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A2BA0">
          <w:rPr>
            <w:rStyle w:val="Strong"/>
          </w:rPr>
          <w:t xml:space="preserve">ATTENTION TO </w:t>
        </w:r>
        <w:r w:rsidR="00DF3802">
          <w:rPr>
            <w:rStyle w:val="Strong"/>
          </w:rPr>
          <w:t>MULTI-STREAM MUSIC</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7488E">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89B6BDE"/>
    <w:multiLevelType w:val="hybridMultilevel"/>
    <w:tmpl w:val="814CDFBA"/>
    <w:lvl w:ilvl="0" w:tplc="EE24843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23"/>
    <w:rsid w:val="00026662"/>
    <w:rsid w:val="00043C27"/>
    <w:rsid w:val="0007488E"/>
    <w:rsid w:val="00076266"/>
    <w:rsid w:val="00082028"/>
    <w:rsid w:val="000D3F41"/>
    <w:rsid w:val="000D7083"/>
    <w:rsid w:val="00122E67"/>
    <w:rsid w:val="0018264E"/>
    <w:rsid w:val="00195879"/>
    <w:rsid w:val="001B0E76"/>
    <w:rsid w:val="001B7299"/>
    <w:rsid w:val="001D4A14"/>
    <w:rsid w:val="001D603C"/>
    <w:rsid w:val="001F7294"/>
    <w:rsid w:val="002015F1"/>
    <w:rsid w:val="002435B1"/>
    <w:rsid w:val="0025538C"/>
    <w:rsid w:val="002C6D9D"/>
    <w:rsid w:val="002E19E2"/>
    <w:rsid w:val="00311651"/>
    <w:rsid w:val="00352A2E"/>
    <w:rsid w:val="00354328"/>
    <w:rsid w:val="00355DCA"/>
    <w:rsid w:val="0036065B"/>
    <w:rsid w:val="003B118D"/>
    <w:rsid w:val="003C7DA1"/>
    <w:rsid w:val="003E1044"/>
    <w:rsid w:val="003F72F1"/>
    <w:rsid w:val="00427FEB"/>
    <w:rsid w:val="004450C9"/>
    <w:rsid w:val="004C7CC7"/>
    <w:rsid w:val="004F29B6"/>
    <w:rsid w:val="00551A02"/>
    <w:rsid w:val="005534FA"/>
    <w:rsid w:val="00561750"/>
    <w:rsid w:val="005A59C1"/>
    <w:rsid w:val="005D3A03"/>
    <w:rsid w:val="005D3A60"/>
    <w:rsid w:val="005E3E01"/>
    <w:rsid w:val="005E68E9"/>
    <w:rsid w:val="005F25DE"/>
    <w:rsid w:val="00604578"/>
    <w:rsid w:val="00641E18"/>
    <w:rsid w:val="00644A94"/>
    <w:rsid w:val="00644BDD"/>
    <w:rsid w:val="006614BD"/>
    <w:rsid w:val="006860A8"/>
    <w:rsid w:val="006929C9"/>
    <w:rsid w:val="006A093F"/>
    <w:rsid w:val="006A4DCD"/>
    <w:rsid w:val="006D4D0A"/>
    <w:rsid w:val="007228C0"/>
    <w:rsid w:val="00741DA6"/>
    <w:rsid w:val="00792CCE"/>
    <w:rsid w:val="007C346A"/>
    <w:rsid w:val="007C48F4"/>
    <w:rsid w:val="007D3A05"/>
    <w:rsid w:val="007E1747"/>
    <w:rsid w:val="008002C0"/>
    <w:rsid w:val="00816512"/>
    <w:rsid w:val="008209E4"/>
    <w:rsid w:val="00833DE2"/>
    <w:rsid w:val="00845557"/>
    <w:rsid w:val="00883138"/>
    <w:rsid w:val="00892EDA"/>
    <w:rsid w:val="008A2BA0"/>
    <w:rsid w:val="008B733D"/>
    <w:rsid w:val="008C0CC1"/>
    <w:rsid w:val="008C5323"/>
    <w:rsid w:val="008F7255"/>
    <w:rsid w:val="00913BC4"/>
    <w:rsid w:val="00966E2E"/>
    <w:rsid w:val="00971468"/>
    <w:rsid w:val="00974676"/>
    <w:rsid w:val="009A6A3B"/>
    <w:rsid w:val="00A10506"/>
    <w:rsid w:val="00A14850"/>
    <w:rsid w:val="00A75FD5"/>
    <w:rsid w:val="00AC384A"/>
    <w:rsid w:val="00AF3E90"/>
    <w:rsid w:val="00B0123D"/>
    <w:rsid w:val="00B372DB"/>
    <w:rsid w:val="00B75A50"/>
    <w:rsid w:val="00B823AA"/>
    <w:rsid w:val="00B84FB1"/>
    <w:rsid w:val="00BA45DB"/>
    <w:rsid w:val="00BB3223"/>
    <w:rsid w:val="00BB3244"/>
    <w:rsid w:val="00BF10CD"/>
    <w:rsid w:val="00BF4184"/>
    <w:rsid w:val="00C0601E"/>
    <w:rsid w:val="00C31D30"/>
    <w:rsid w:val="00C37A1D"/>
    <w:rsid w:val="00C505B4"/>
    <w:rsid w:val="00C60AA0"/>
    <w:rsid w:val="00C714D6"/>
    <w:rsid w:val="00C7680E"/>
    <w:rsid w:val="00CC6D63"/>
    <w:rsid w:val="00CD6E39"/>
    <w:rsid w:val="00CF6E91"/>
    <w:rsid w:val="00D005DC"/>
    <w:rsid w:val="00D31943"/>
    <w:rsid w:val="00D729A4"/>
    <w:rsid w:val="00D828E3"/>
    <w:rsid w:val="00D85B68"/>
    <w:rsid w:val="00DB73FF"/>
    <w:rsid w:val="00DC3B50"/>
    <w:rsid w:val="00DF3802"/>
    <w:rsid w:val="00E179E2"/>
    <w:rsid w:val="00E6004D"/>
    <w:rsid w:val="00E60C0A"/>
    <w:rsid w:val="00E7060F"/>
    <w:rsid w:val="00E81978"/>
    <w:rsid w:val="00E96527"/>
    <w:rsid w:val="00E968A5"/>
    <w:rsid w:val="00EB5B2F"/>
    <w:rsid w:val="00EB5BB1"/>
    <w:rsid w:val="00EB6B25"/>
    <w:rsid w:val="00EC4DC2"/>
    <w:rsid w:val="00EF23E6"/>
    <w:rsid w:val="00F226BF"/>
    <w:rsid w:val="00F33ED2"/>
    <w:rsid w:val="00F379B7"/>
    <w:rsid w:val="00F525FA"/>
    <w:rsid w:val="00F849B9"/>
    <w:rsid w:val="00FA203B"/>
    <w:rsid w:val="00FB56B3"/>
    <w:rsid w:val="00FB60F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66A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81651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106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09608579">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1201602">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04307749">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8033946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1475172">
      <w:bodyDiv w:val="1"/>
      <w:marLeft w:val="0"/>
      <w:marRight w:val="0"/>
      <w:marTop w:val="0"/>
      <w:marBottom w:val="0"/>
      <w:divBdr>
        <w:top w:val="none" w:sz="0" w:space="0" w:color="auto"/>
        <w:left w:val="none" w:sz="0" w:space="0" w:color="auto"/>
        <w:bottom w:val="none" w:sz="0" w:space="0" w:color="auto"/>
        <w:right w:val="none" w:sz="0" w:space="0" w:color="auto"/>
      </w:divBdr>
    </w:div>
    <w:div w:id="1264142410">
      <w:bodyDiv w:val="1"/>
      <w:marLeft w:val="0"/>
      <w:marRight w:val="0"/>
      <w:marTop w:val="0"/>
      <w:marBottom w:val="0"/>
      <w:divBdr>
        <w:top w:val="none" w:sz="0" w:space="0" w:color="auto"/>
        <w:left w:val="none" w:sz="0" w:space="0" w:color="auto"/>
        <w:bottom w:val="none" w:sz="0" w:space="0" w:color="auto"/>
        <w:right w:val="none" w:sz="0" w:space="0" w:color="auto"/>
      </w:divBdr>
    </w:div>
    <w:div w:id="1272011524">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83938516">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3622576">
      <w:bodyDiv w:val="1"/>
      <w:marLeft w:val="0"/>
      <w:marRight w:val="0"/>
      <w:marTop w:val="0"/>
      <w:marBottom w:val="0"/>
      <w:divBdr>
        <w:top w:val="none" w:sz="0" w:space="0" w:color="auto"/>
        <w:left w:val="none" w:sz="0" w:space="0" w:color="auto"/>
        <w:bottom w:val="none" w:sz="0" w:space="0" w:color="auto"/>
        <w:right w:val="none" w:sz="0" w:space="0" w:color="auto"/>
      </w:divBdr>
    </w:div>
    <w:div w:id="1422338839">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78070929">
      <w:bodyDiv w:val="1"/>
      <w:marLeft w:val="0"/>
      <w:marRight w:val="0"/>
      <w:marTop w:val="0"/>
      <w:marBottom w:val="0"/>
      <w:divBdr>
        <w:top w:val="none" w:sz="0" w:space="0" w:color="auto"/>
        <w:left w:val="none" w:sz="0" w:space="0" w:color="auto"/>
        <w:bottom w:val="none" w:sz="0" w:space="0" w:color="auto"/>
        <w:right w:val="none" w:sz="0" w:space="0" w:color="auto"/>
      </w:divBdr>
    </w:div>
    <w:div w:id="1685788686">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22828181">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1732614">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n/Library/Containers/com.microsoft.Word/Data/Downloads/tf03982351%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F0360916B6E64699D002FD43DD4778"/>
        <w:category>
          <w:name w:val="General"/>
          <w:gallery w:val="placeholder"/>
        </w:category>
        <w:types>
          <w:type w:val="bbPlcHdr"/>
        </w:types>
        <w:behaviors>
          <w:behavior w:val="content"/>
        </w:behaviors>
        <w:guid w:val="{BFBC5D38-157B-9643-95F1-324070C7DCDE}"/>
      </w:docPartPr>
      <w:docPartBody>
        <w:p w:rsidR="00126F31" w:rsidRDefault="00544473">
          <w:pPr>
            <w:pStyle w:val="5AF0360916B6E64699D002FD43DD4778"/>
          </w:pPr>
          <w:r>
            <w:t>[Title Here, up to 12 Words, on One to Two Lines]</w:t>
          </w:r>
        </w:p>
      </w:docPartBody>
    </w:docPart>
    <w:docPart>
      <w:docPartPr>
        <w:name w:val="43898B7C7414B142A1D7D0C57BE78147"/>
        <w:category>
          <w:name w:val="General"/>
          <w:gallery w:val="placeholder"/>
        </w:category>
        <w:types>
          <w:type w:val="bbPlcHdr"/>
        </w:types>
        <w:behaviors>
          <w:behavior w:val="content"/>
        </w:behaviors>
        <w:guid w:val="{8CD84F20-7B0E-704A-9440-F8C3ABD9A503}"/>
      </w:docPartPr>
      <w:docPartBody>
        <w:p w:rsidR="00126F31" w:rsidRDefault="00544473">
          <w:pPr>
            <w:pStyle w:val="43898B7C7414B142A1D7D0C57BE78147"/>
          </w:pPr>
          <w:r>
            <w:t>Abstract</w:t>
          </w:r>
        </w:p>
      </w:docPartBody>
    </w:docPart>
    <w:docPart>
      <w:docPartPr>
        <w:name w:val="0BCBA2CF6D64F84C9A1B4B02AAE3A42B"/>
        <w:category>
          <w:name w:val="General"/>
          <w:gallery w:val="placeholder"/>
        </w:category>
        <w:types>
          <w:type w:val="bbPlcHdr"/>
        </w:types>
        <w:behaviors>
          <w:behavior w:val="content"/>
        </w:behaviors>
        <w:guid w:val="{DCAC23CD-148A-694B-B42A-C75EDD4195D4}"/>
      </w:docPartPr>
      <w:docPartBody>
        <w:p w:rsidR="00126F31" w:rsidRDefault="00544473">
          <w:pPr>
            <w:pStyle w:val="0BCBA2CF6D64F84C9A1B4B02AAE3A42B"/>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2F"/>
    <w:rsid w:val="00126F31"/>
    <w:rsid w:val="00544473"/>
    <w:rsid w:val="00E64CB5"/>
    <w:rsid w:val="00F32E6E"/>
    <w:rsid w:val="00FA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F0360916B6E64699D002FD43DD4778">
    <w:name w:val="5AF0360916B6E64699D002FD43DD4778"/>
  </w:style>
  <w:style w:type="paragraph" w:customStyle="1" w:styleId="2A8CEC64DA76E541BF7E604AEFDA9FFA">
    <w:name w:val="2A8CEC64DA76E541BF7E604AEFDA9FFA"/>
  </w:style>
  <w:style w:type="paragraph" w:customStyle="1" w:styleId="2F5D7296DA36BF4CBECEFC0B8BB8EECC">
    <w:name w:val="2F5D7296DA36BF4CBECEFC0B8BB8EECC"/>
  </w:style>
  <w:style w:type="paragraph" w:customStyle="1" w:styleId="2850BB14314D6546A96BA21289F253AC">
    <w:name w:val="2850BB14314D6546A96BA21289F253AC"/>
  </w:style>
  <w:style w:type="paragraph" w:customStyle="1" w:styleId="D96660B2E290874BB3A3125EDC38DF95">
    <w:name w:val="D96660B2E290874BB3A3125EDC38DF95"/>
  </w:style>
  <w:style w:type="paragraph" w:customStyle="1" w:styleId="43898B7C7414B142A1D7D0C57BE78147">
    <w:name w:val="43898B7C7414B142A1D7D0C57BE78147"/>
  </w:style>
  <w:style w:type="character" w:styleId="Emphasis">
    <w:name w:val="Emphasis"/>
    <w:basedOn w:val="DefaultParagraphFont"/>
    <w:uiPriority w:val="4"/>
    <w:unhideWhenUsed/>
    <w:qFormat/>
    <w:rPr>
      <w:i/>
      <w:iCs/>
    </w:rPr>
  </w:style>
  <w:style w:type="paragraph" w:customStyle="1" w:styleId="5C3E0FDEAA840643B01D0896DB3CD1EE">
    <w:name w:val="5C3E0FDEAA840643B01D0896DB3CD1EE"/>
  </w:style>
  <w:style w:type="paragraph" w:customStyle="1" w:styleId="884028FF3FF3BC41A3A237D1517C4C93">
    <w:name w:val="884028FF3FF3BC41A3A237D1517C4C93"/>
  </w:style>
  <w:style w:type="paragraph" w:customStyle="1" w:styleId="0BCBA2CF6D64F84C9A1B4B02AAE3A42B">
    <w:name w:val="0BCBA2CF6D64F84C9A1B4B02AAE3A42B"/>
  </w:style>
  <w:style w:type="paragraph" w:customStyle="1" w:styleId="EA1593A5AC835C4DAD1A22863284AE98">
    <w:name w:val="EA1593A5AC835C4DAD1A22863284AE98"/>
  </w:style>
  <w:style w:type="paragraph" w:customStyle="1" w:styleId="67DC8D2E76691249A75BCBD8690CFF9D">
    <w:name w:val="67DC8D2E76691249A75BCBD8690CFF9D"/>
  </w:style>
  <w:style w:type="paragraph" w:customStyle="1" w:styleId="E5C91B25ADC111489ABE96FD55280774">
    <w:name w:val="E5C91B25ADC111489ABE96FD55280774"/>
  </w:style>
  <w:style w:type="paragraph" w:customStyle="1" w:styleId="4FDE8675E3A1484DB73CF250C8447535">
    <w:name w:val="4FDE8675E3A1484DB73CF250C8447535"/>
  </w:style>
  <w:style w:type="paragraph" w:customStyle="1" w:styleId="033D9971FD76B545BDA435581B4F39E1">
    <w:name w:val="033D9971FD76B545BDA435581B4F39E1"/>
  </w:style>
  <w:style w:type="paragraph" w:customStyle="1" w:styleId="8F46620E7AC8D44BBDC789F2E50B7A99">
    <w:name w:val="8F46620E7AC8D44BBDC789F2E50B7A99"/>
  </w:style>
  <w:style w:type="paragraph" w:customStyle="1" w:styleId="3763B041C53FC24394342454183AC765">
    <w:name w:val="3763B041C53FC24394342454183AC765"/>
  </w:style>
  <w:style w:type="paragraph" w:customStyle="1" w:styleId="AF56C197EC2C06428875F68EBBA9A34D">
    <w:name w:val="AF56C197EC2C06428875F68EBBA9A34D"/>
  </w:style>
  <w:style w:type="paragraph" w:customStyle="1" w:styleId="B1A2E53CD8C56B44B19E751B73898A01">
    <w:name w:val="B1A2E53CD8C56B44B19E751B73898A01"/>
  </w:style>
  <w:style w:type="paragraph" w:customStyle="1" w:styleId="B15972458EF75B4A9CE6343B184FF134">
    <w:name w:val="B15972458EF75B4A9CE6343B184FF134"/>
  </w:style>
  <w:style w:type="paragraph" w:customStyle="1" w:styleId="231AD194D7364141A26B5731BA3B4F2E">
    <w:name w:val="231AD194D7364141A26B5731BA3B4F2E"/>
  </w:style>
  <w:style w:type="paragraph" w:customStyle="1" w:styleId="96F569B125CC9949A5FE610531842BD6">
    <w:name w:val="96F569B125CC9949A5FE610531842BD6"/>
  </w:style>
  <w:style w:type="paragraph" w:customStyle="1" w:styleId="9447ADBD778F054495130865C47AD9E8">
    <w:name w:val="9447ADBD778F054495130865C47AD9E8"/>
  </w:style>
  <w:style w:type="paragraph" w:customStyle="1" w:styleId="75FBDB4CE790B34CBF4CB6888EAEE0A6">
    <w:name w:val="75FBDB4CE790B34CBF4CB6888EAEE0A6"/>
  </w:style>
  <w:style w:type="paragraph" w:customStyle="1" w:styleId="EA35B9B1325711438F3C96FB448DD2BA">
    <w:name w:val="EA35B9B1325711438F3C96FB448DD2BA"/>
  </w:style>
  <w:style w:type="paragraph" w:customStyle="1" w:styleId="8EDE579EB72451409B4168199DA25BE3">
    <w:name w:val="8EDE579EB72451409B4168199DA25BE3"/>
  </w:style>
  <w:style w:type="paragraph" w:customStyle="1" w:styleId="9966329E4AE82C42A2C07F159A1CFBDE">
    <w:name w:val="9966329E4AE82C42A2C07F159A1CFBDE"/>
  </w:style>
  <w:style w:type="paragraph" w:customStyle="1" w:styleId="3DEBADE8993E784FA7F2C38C321B1496">
    <w:name w:val="3DEBADE8993E784FA7F2C38C321B1496"/>
  </w:style>
  <w:style w:type="paragraph" w:customStyle="1" w:styleId="627ABA39A6DC98409C030F342112BE37">
    <w:name w:val="627ABA39A6DC98409C030F342112BE37"/>
  </w:style>
  <w:style w:type="paragraph" w:customStyle="1" w:styleId="943E74D43F641345A32DA2C6E938D697">
    <w:name w:val="943E74D43F641345A32DA2C6E938D697"/>
  </w:style>
  <w:style w:type="paragraph" w:customStyle="1" w:styleId="603C127326F95042B1C320ED0E74B509">
    <w:name w:val="603C127326F95042B1C320ED0E74B509"/>
  </w:style>
  <w:style w:type="paragraph" w:customStyle="1" w:styleId="D6E94D5529B51040AD77D5D2F783DAA6">
    <w:name w:val="D6E94D5529B51040AD77D5D2F783DAA6"/>
  </w:style>
  <w:style w:type="paragraph" w:customStyle="1" w:styleId="95E72887E55B814280DF55BE48C03C51">
    <w:name w:val="95E72887E55B814280DF55BE48C03C51"/>
  </w:style>
  <w:style w:type="paragraph" w:customStyle="1" w:styleId="56FAC32F1FEA9C49B64CD18E4BFD1050">
    <w:name w:val="56FAC32F1FEA9C49B64CD18E4BFD1050"/>
  </w:style>
  <w:style w:type="paragraph" w:customStyle="1" w:styleId="5889D6717B18754D97C075AF19C667C7">
    <w:name w:val="5889D6717B18754D97C075AF19C667C7"/>
  </w:style>
  <w:style w:type="paragraph" w:customStyle="1" w:styleId="78D7A79B1CFC6F42B4B4932FC4AB5A6D">
    <w:name w:val="78D7A79B1CFC6F42B4B4932FC4AB5A6D"/>
  </w:style>
  <w:style w:type="paragraph" w:customStyle="1" w:styleId="ABA4D9DE2C2044478E88F6D346959D32">
    <w:name w:val="ABA4D9DE2C2044478E88F6D346959D32"/>
  </w:style>
  <w:style w:type="paragraph" w:customStyle="1" w:styleId="F939A4DC3B8CEE40B5EB246CB549508C">
    <w:name w:val="F939A4DC3B8CEE40B5EB246CB549508C"/>
  </w:style>
  <w:style w:type="paragraph" w:customStyle="1" w:styleId="9CD9FA5500D41C4A841CAF5A97F462CE">
    <w:name w:val="9CD9FA5500D41C4A841CAF5A97F462CE"/>
  </w:style>
  <w:style w:type="paragraph" w:customStyle="1" w:styleId="09125C4EB4734441B9D65E6267553E69">
    <w:name w:val="09125C4EB4734441B9D65E6267553E69"/>
  </w:style>
  <w:style w:type="paragraph" w:customStyle="1" w:styleId="15DAF8AF3F8B0D4D8EDD2ED2E6B70602">
    <w:name w:val="15DAF8AF3F8B0D4D8EDD2ED2E6B70602"/>
  </w:style>
  <w:style w:type="paragraph" w:customStyle="1" w:styleId="92B2A492DC0E894D91CF27CFA668EE88">
    <w:name w:val="92B2A492DC0E894D91CF27CFA668EE88"/>
  </w:style>
  <w:style w:type="paragraph" w:customStyle="1" w:styleId="F1F9F03458D9C348836D9C07B7AE5ED3">
    <w:name w:val="F1F9F03458D9C348836D9C07B7AE5ED3"/>
  </w:style>
  <w:style w:type="paragraph" w:customStyle="1" w:styleId="B56184447A99524481ABF257DB7A2EE9">
    <w:name w:val="B56184447A99524481ABF257DB7A2EE9"/>
  </w:style>
  <w:style w:type="paragraph" w:customStyle="1" w:styleId="26604C549C3BF44B9541674B3F6A21B1">
    <w:name w:val="26604C549C3BF44B9541674B3F6A21B1"/>
  </w:style>
  <w:style w:type="paragraph" w:customStyle="1" w:styleId="92752F2C0214A448A27FE372824869BD">
    <w:name w:val="92752F2C0214A448A27FE372824869BD"/>
  </w:style>
  <w:style w:type="paragraph" w:customStyle="1" w:styleId="71D068D09E9E44468F9AFAE7655BF3C1">
    <w:name w:val="71D068D09E9E44468F9AFAE7655BF3C1"/>
  </w:style>
  <w:style w:type="paragraph" w:customStyle="1" w:styleId="0D98DB0BD33EFE49BC806E5718F4AD8E">
    <w:name w:val="0D98DB0BD33EFE49BC806E5718F4AD8E"/>
  </w:style>
  <w:style w:type="paragraph" w:customStyle="1" w:styleId="C42C085DA6BC364A946B7AE2E796843C">
    <w:name w:val="C42C085DA6BC364A946B7AE2E796843C"/>
  </w:style>
  <w:style w:type="paragraph" w:customStyle="1" w:styleId="3D46669EFBCD0F4B92BC8524C1110DBC">
    <w:name w:val="3D46669EFBCD0F4B92BC8524C1110DBC"/>
  </w:style>
  <w:style w:type="paragraph" w:customStyle="1" w:styleId="FB7784DF21175248ACE287BBC43E281E">
    <w:name w:val="FB7784DF21175248ACE287BBC43E281E"/>
  </w:style>
  <w:style w:type="paragraph" w:customStyle="1" w:styleId="8E79CEEF14FAE64C834D34B73D088F1A">
    <w:name w:val="8E79CEEF14FAE64C834D34B73D088F1A"/>
  </w:style>
  <w:style w:type="paragraph" w:customStyle="1" w:styleId="AE1B24FCD8D6A84E91B88C6D7365360E">
    <w:name w:val="AE1B24FCD8D6A84E91B88C6D7365360E"/>
  </w:style>
  <w:style w:type="paragraph" w:customStyle="1" w:styleId="D4056C7A8DE1DC418EA8DEA2ECF704CB">
    <w:name w:val="D4056C7A8DE1DC418EA8DEA2ECF704CB"/>
  </w:style>
  <w:style w:type="paragraph" w:customStyle="1" w:styleId="2505663527E89B449B04C614445E939E">
    <w:name w:val="2505663527E89B449B04C614445E939E"/>
  </w:style>
  <w:style w:type="paragraph" w:customStyle="1" w:styleId="66B057131A2F404FB091DCA26C8BD5B5">
    <w:name w:val="66B057131A2F404FB091DCA26C8BD5B5"/>
  </w:style>
  <w:style w:type="paragraph" w:customStyle="1" w:styleId="9FDCA126F4A15C49BAA750D612F06BB6">
    <w:name w:val="9FDCA126F4A15C49BAA750D612F06BB6"/>
  </w:style>
  <w:style w:type="paragraph" w:customStyle="1" w:styleId="9C8E53A6D0A0DE468A1A6A1948277C57">
    <w:name w:val="9C8E53A6D0A0DE468A1A6A1948277C57"/>
  </w:style>
  <w:style w:type="paragraph" w:customStyle="1" w:styleId="5AB5D48168A6874EA2903C3AFD4BD664">
    <w:name w:val="5AB5D48168A6874EA2903C3AFD4BD664"/>
  </w:style>
  <w:style w:type="paragraph" w:customStyle="1" w:styleId="5FC22672C52A2047B0F663FF479B2317">
    <w:name w:val="5FC22672C52A2047B0F663FF479B2317"/>
  </w:style>
  <w:style w:type="paragraph" w:customStyle="1" w:styleId="18916C2A00E7E34A9BB39CC204699A15">
    <w:name w:val="18916C2A00E7E34A9BB39CC204699A15"/>
  </w:style>
  <w:style w:type="paragraph" w:customStyle="1" w:styleId="C24FE7C0AA01F04AAA9FFF95973D24BE">
    <w:name w:val="C24FE7C0AA01F04AAA9FFF95973D24BE"/>
  </w:style>
  <w:style w:type="paragraph" w:customStyle="1" w:styleId="CE8AE4374E96CE499A201BFAC886A3A6">
    <w:name w:val="CE8AE4374E96CE499A201BFAC886A3A6"/>
  </w:style>
  <w:style w:type="paragraph" w:customStyle="1" w:styleId="1771ACE78561E4478FE21569B991075F">
    <w:name w:val="1771ACE78561E4478FE21569B991075F"/>
  </w:style>
  <w:style w:type="character" w:styleId="Strong">
    <w:name w:val="Strong"/>
    <w:basedOn w:val="DefaultParagraphFont"/>
    <w:uiPriority w:val="22"/>
    <w:unhideWhenUsed/>
    <w:qFormat/>
    <w:rPr>
      <w:b w:val="0"/>
      <w:bCs w:val="0"/>
      <w:caps/>
      <w:smallCaps w:val="0"/>
    </w:rPr>
  </w:style>
  <w:style w:type="paragraph" w:customStyle="1" w:styleId="097E4AFA167E3648B062212E27D572D4">
    <w:name w:val="097E4AFA167E3648B062212E27D572D4"/>
  </w:style>
  <w:style w:type="paragraph" w:customStyle="1" w:styleId="5B57A614811B2C4C9BF12D0D951FD78C">
    <w:name w:val="5B57A614811B2C4C9BF12D0D951FD78C"/>
  </w:style>
  <w:style w:type="paragraph" w:customStyle="1" w:styleId="B8645FDEA3F36D44BB94217960DAB7A4">
    <w:name w:val="B8645FDEA3F36D44BB94217960DAB7A4"/>
    <w:rsid w:val="00FA6E2F"/>
  </w:style>
  <w:style w:type="paragraph" w:customStyle="1" w:styleId="6644EF6161238141A9AE17F189C9CC6B">
    <w:name w:val="6644EF6161238141A9AE17F189C9CC6B"/>
    <w:rsid w:val="00FA6E2F"/>
  </w:style>
  <w:style w:type="paragraph" w:customStyle="1" w:styleId="E171C0A1308E5B428C68B71C2B5ECB66">
    <w:name w:val="E171C0A1308E5B428C68B71C2B5ECB66"/>
    <w:rsid w:val="00FA6E2F"/>
  </w:style>
  <w:style w:type="paragraph" w:customStyle="1" w:styleId="8B23212F87B962448D84291D05F2D4C0">
    <w:name w:val="8B23212F87B962448D84291D05F2D4C0"/>
    <w:rsid w:val="00FA6E2F"/>
  </w:style>
  <w:style w:type="paragraph" w:customStyle="1" w:styleId="91849D61BDF26141BD14A2E32D6A7A8C">
    <w:name w:val="91849D61BDF26141BD14A2E32D6A7A8C"/>
    <w:rsid w:val="00FA6E2F"/>
  </w:style>
  <w:style w:type="paragraph" w:customStyle="1" w:styleId="7805943FB2C73340A4A0D11FC79A7FC9">
    <w:name w:val="7805943FB2C73340A4A0D11FC79A7FC9"/>
    <w:rsid w:val="00FA6E2F"/>
  </w:style>
  <w:style w:type="paragraph" w:customStyle="1" w:styleId="457AECCC85D4AF44BD5581F013107C53">
    <w:name w:val="457AECCC85D4AF44BD5581F013107C53"/>
    <w:rsid w:val="00FA6E2F"/>
  </w:style>
  <w:style w:type="paragraph" w:customStyle="1" w:styleId="76209965BCEBBE40B50A89FEF497D1A0">
    <w:name w:val="76209965BCEBBE40B50A89FEF497D1A0"/>
    <w:rsid w:val="00FA6E2F"/>
  </w:style>
  <w:style w:type="paragraph" w:customStyle="1" w:styleId="FAF0E2E439C6C145BA5FF986A9667994">
    <w:name w:val="FAF0E2E439C6C145BA5FF986A9667994"/>
    <w:rsid w:val="00FA6E2F"/>
  </w:style>
  <w:style w:type="paragraph" w:customStyle="1" w:styleId="7F560FE242493C4E8929E1B70D59E404">
    <w:name w:val="7F560FE242493C4E8929E1B70D59E404"/>
    <w:rsid w:val="00FA6E2F"/>
  </w:style>
  <w:style w:type="paragraph" w:customStyle="1" w:styleId="FFDC8A421A050B4AB20ADBFE56CA5B3C">
    <w:name w:val="FFDC8A421A050B4AB20ADBFE56CA5B3C"/>
    <w:rsid w:val="00FA6E2F"/>
  </w:style>
  <w:style w:type="paragraph" w:customStyle="1" w:styleId="0497AE92CE16594BAFB2A6ED0AD9AF5F">
    <w:name w:val="0497AE92CE16594BAFB2A6ED0AD9AF5F"/>
    <w:rsid w:val="00FA6E2F"/>
  </w:style>
  <w:style w:type="paragraph" w:customStyle="1" w:styleId="44B38817826F0D46BE1F45B5119BB33E">
    <w:name w:val="44B38817826F0D46BE1F45B5119BB33E"/>
    <w:rsid w:val="00FA6E2F"/>
  </w:style>
  <w:style w:type="paragraph" w:customStyle="1" w:styleId="141685BDBADA79438560A851BEC8AE06">
    <w:name w:val="141685BDBADA79438560A851BEC8AE06"/>
    <w:rsid w:val="00FA6E2F"/>
  </w:style>
  <w:style w:type="paragraph" w:customStyle="1" w:styleId="2A0D89442DCD6C4089A04A678FFA062E">
    <w:name w:val="2A0D89442DCD6C4089A04A678FFA062E"/>
    <w:rsid w:val="00FA6E2F"/>
  </w:style>
  <w:style w:type="paragraph" w:customStyle="1" w:styleId="ABE5A753B114444CA0CDD060E7BE5ED6">
    <w:name w:val="ABE5A753B114444CA0CDD060E7BE5ED6"/>
    <w:rsid w:val="00FA6E2F"/>
  </w:style>
  <w:style w:type="paragraph" w:customStyle="1" w:styleId="E878916C1B6A764C88E2B7AA35CD5E37">
    <w:name w:val="E878916C1B6A764C88E2B7AA35CD5E37"/>
    <w:rsid w:val="00FA6E2F"/>
  </w:style>
  <w:style w:type="paragraph" w:customStyle="1" w:styleId="C64F2E881A703D42B386BD40D0E5BE3B">
    <w:name w:val="C64F2E881A703D42B386BD40D0E5BE3B"/>
    <w:rsid w:val="00FA6E2F"/>
  </w:style>
  <w:style w:type="paragraph" w:customStyle="1" w:styleId="752D1EC766E7BE46ADA3838601B4DA57">
    <w:name w:val="752D1EC766E7BE46ADA3838601B4DA57"/>
    <w:rsid w:val="00FA6E2F"/>
  </w:style>
  <w:style w:type="paragraph" w:customStyle="1" w:styleId="170A7D3BB3F9264F87CE58785CD05299">
    <w:name w:val="170A7D3BB3F9264F87CE58785CD05299"/>
    <w:rsid w:val="00FA6E2F"/>
  </w:style>
  <w:style w:type="paragraph" w:customStyle="1" w:styleId="1E638A9E17D96C4DA945925590A7BCAC">
    <w:name w:val="1E638A9E17D96C4DA945925590A7BCAC"/>
    <w:rsid w:val="00FA6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ATTENTION TO MULTI-STREAM MUSIC</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5F7CD3-5ABD-384A-9587-50905BA2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 (1).dotx</Template>
  <TotalTime>151</TotalTime>
  <Pages>19</Pages>
  <Words>4082</Words>
  <Characters>23270</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Tracking Attention to Lyrics and Instrumentation in Multi-Stream Music Using Electroencephalography</vt:lpstr>
    </vt:vector>
  </TitlesOfParts>
  <Company/>
  <LinksUpToDate>false</LinksUpToDate>
  <CharactersWithSpaces>27298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Attention to Multi-Stream Music with the Auditory Steady State Response</dc:title>
  <dc:subject/>
  <dc:creator>Benjamin Shapiro</dc:creator>
  <cp:keywords/>
  <dc:description/>
  <cp:lastModifiedBy>Benjamin Shapiro</cp:lastModifiedBy>
  <cp:revision>6</cp:revision>
  <dcterms:created xsi:type="dcterms:W3CDTF">2018-04-02T20:57:00Z</dcterms:created>
  <dcterms:modified xsi:type="dcterms:W3CDTF">2018-04-06T18:01:00Z</dcterms:modified>
</cp:coreProperties>
</file>